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54724" w14:textId="77777777" w:rsidR="004A34CD" w:rsidRPr="004A34CD" w:rsidRDefault="004A34CD" w:rsidP="00A46C0D">
      <w:pPr>
        <w:pStyle w:val="NoSpacing"/>
        <w:jc w:val="center"/>
        <w:rPr>
          <w:rFonts w:ascii="Arial" w:hAnsi="Arial" w:cs="Arial"/>
          <w:b/>
          <w:sz w:val="44"/>
          <w:szCs w:val="36"/>
          <w:u w:val="single"/>
        </w:rPr>
      </w:pPr>
      <w:r w:rsidRPr="004A34CD">
        <w:rPr>
          <w:rFonts w:ascii="Arial" w:hAnsi="Arial" w:cs="Arial"/>
          <w:b/>
          <w:sz w:val="44"/>
          <w:szCs w:val="36"/>
          <w:u w:val="single"/>
        </w:rPr>
        <w:t>NÁVRH</w:t>
      </w:r>
    </w:p>
    <w:p w14:paraId="0DD70054" w14:textId="77777777" w:rsidR="00A46C0D" w:rsidRPr="004A34CD" w:rsidRDefault="004A34CD" w:rsidP="00A46C0D">
      <w:pPr>
        <w:pStyle w:val="NoSpacing"/>
        <w:jc w:val="center"/>
        <w:rPr>
          <w:rFonts w:ascii="Arial" w:hAnsi="Arial" w:cs="Arial"/>
          <w:b/>
          <w:sz w:val="32"/>
          <w:szCs w:val="36"/>
        </w:rPr>
      </w:pPr>
      <w:r w:rsidRPr="004A34CD">
        <w:rPr>
          <w:rFonts w:ascii="Arial" w:hAnsi="Arial" w:cs="Arial"/>
          <w:b/>
          <w:sz w:val="32"/>
          <w:szCs w:val="36"/>
        </w:rPr>
        <w:t>PŘÍKAZNÍ  SMLOUVA</w:t>
      </w:r>
    </w:p>
    <w:p w14:paraId="0C345E9A" w14:textId="77777777" w:rsidR="00A46C0D" w:rsidRDefault="00157591" w:rsidP="00A46C0D">
      <w:pPr>
        <w:pStyle w:val="NoSpacing"/>
        <w:jc w:val="center"/>
        <w:rPr>
          <w:rFonts w:ascii="Arial" w:hAnsi="Arial" w:cs="Arial"/>
          <w:sz w:val="24"/>
          <w:szCs w:val="24"/>
        </w:rPr>
      </w:pPr>
      <w:r>
        <w:rPr>
          <w:rFonts w:ascii="Arial" w:hAnsi="Arial" w:cs="Arial"/>
          <w:sz w:val="24"/>
          <w:szCs w:val="24"/>
        </w:rPr>
        <w:t>dle ustanovení § 2430 a násl. zákona č. 89/2012 Sb., občanský zákoník v platném znění</w:t>
      </w:r>
    </w:p>
    <w:p w14:paraId="501DE361" w14:textId="77777777" w:rsidR="00A46C0D" w:rsidRDefault="00A46C0D" w:rsidP="00D405B1">
      <w:pPr>
        <w:pStyle w:val="NoSpacing"/>
        <w:jc w:val="both"/>
        <w:rPr>
          <w:rFonts w:ascii="Arial" w:hAnsi="Arial" w:cs="Arial"/>
          <w:sz w:val="24"/>
          <w:szCs w:val="24"/>
        </w:rPr>
      </w:pPr>
    </w:p>
    <w:p w14:paraId="25A8EB3D" w14:textId="77777777" w:rsidR="00157591" w:rsidRDefault="00157591" w:rsidP="00D405B1">
      <w:pPr>
        <w:pStyle w:val="NoSpacing"/>
        <w:jc w:val="both"/>
        <w:rPr>
          <w:rFonts w:ascii="Arial" w:hAnsi="Arial" w:cs="Arial"/>
          <w:sz w:val="24"/>
          <w:szCs w:val="24"/>
        </w:rPr>
      </w:pPr>
    </w:p>
    <w:p w14:paraId="5C554552" w14:textId="77777777" w:rsidR="00DF3167" w:rsidRPr="003F4C66" w:rsidRDefault="00DF3167" w:rsidP="00DF3167">
      <w:pPr>
        <w:pStyle w:val="NoSpacing"/>
        <w:jc w:val="both"/>
        <w:rPr>
          <w:rFonts w:ascii="Arial" w:hAnsi="Arial" w:cs="Arial"/>
          <w:b/>
          <w:sz w:val="24"/>
          <w:szCs w:val="24"/>
        </w:rPr>
      </w:pPr>
      <w:r w:rsidRPr="003F4C66">
        <w:rPr>
          <w:rFonts w:ascii="Arial" w:hAnsi="Arial" w:cs="Arial"/>
          <w:b/>
          <w:sz w:val="24"/>
          <w:szCs w:val="24"/>
        </w:rPr>
        <w:t xml:space="preserve">Společenství vlastníků </w:t>
      </w:r>
      <w:r w:rsidR="004A34CD">
        <w:rPr>
          <w:rFonts w:ascii="Arial" w:hAnsi="Arial" w:cs="Arial"/>
          <w:b/>
          <w:sz w:val="24"/>
          <w:szCs w:val="24"/>
        </w:rPr>
        <w:t>jednotek Nitranská 1258/24</w:t>
      </w:r>
    </w:p>
    <w:p w14:paraId="4E51438A" w14:textId="77777777" w:rsidR="00DF3167" w:rsidRPr="00DF3167" w:rsidRDefault="00DF3167" w:rsidP="00DF3167">
      <w:pPr>
        <w:pStyle w:val="NoSpacing"/>
        <w:jc w:val="both"/>
        <w:rPr>
          <w:rFonts w:ascii="Arial" w:hAnsi="Arial" w:cs="Arial"/>
          <w:sz w:val="24"/>
          <w:szCs w:val="24"/>
        </w:rPr>
      </w:pPr>
      <w:r w:rsidRPr="00DF3167">
        <w:rPr>
          <w:rFonts w:ascii="Arial" w:hAnsi="Arial" w:cs="Arial"/>
          <w:sz w:val="24"/>
          <w:szCs w:val="24"/>
        </w:rPr>
        <w:t>Zapsané:</w:t>
      </w:r>
      <w:r w:rsidRPr="00DF3167">
        <w:rPr>
          <w:rFonts w:ascii="Arial" w:hAnsi="Arial" w:cs="Arial"/>
          <w:sz w:val="24"/>
          <w:szCs w:val="24"/>
        </w:rPr>
        <w:tab/>
      </w:r>
      <w:r w:rsidR="004A34CD">
        <w:rPr>
          <w:rFonts w:ascii="Arial" w:hAnsi="Arial" w:cs="Arial"/>
          <w:sz w:val="24"/>
          <w:szCs w:val="24"/>
        </w:rPr>
        <w:t>ve veřejném rejstříku vedeném MS v Praze, v oddíle S 14610</w:t>
      </w:r>
    </w:p>
    <w:p w14:paraId="1E98DC6D" w14:textId="77777777" w:rsidR="00DF3167" w:rsidRPr="00DF3167" w:rsidRDefault="00DF3167" w:rsidP="00DF3167">
      <w:pPr>
        <w:pStyle w:val="NoSpacing"/>
        <w:jc w:val="both"/>
        <w:rPr>
          <w:rFonts w:ascii="Arial" w:hAnsi="Arial" w:cs="Arial"/>
          <w:sz w:val="24"/>
          <w:szCs w:val="24"/>
        </w:rPr>
      </w:pPr>
      <w:r w:rsidRPr="00DF3167">
        <w:rPr>
          <w:rFonts w:ascii="Arial" w:hAnsi="Arial" w:cs="Arial"/>
          <w:sz w:val="24"/>
          <w:szCs w:val="24"/>
        </w:rPr>
        <w:t>Se sídlem:</w:t>
      </w:r>
      <w:r w:rsidRPr="00DF3167">
        <w:rPr>
          <w:rFonts w:ascii="Arial" w:hAnsi="Arial" w:cs="Arial"/>
          <w:sz w:val="24"/>
          <w:szCs w:val="24"/>
        </w:rPr>
        <w:tab/>
      </w:r>
      <w:r w:rsidR="004A34CD">
        <w:rPr>
          <w:rFonts w:ascii="Arial" w:hAnsi="Arial" w:cs="Arial"/>
          <w:sz w:val="24"/>
          <w:szCs w:val="24"/>
        </w:rPr>
        <w:t>Nitranská 1258/24, 130 00 Praha 3 - Vinohrady</w:t>
      </w:r>
    </w:p>
    <w:p w14:paraId="60747791" w14:textId="77777777" w:rsidR="00DF3167" w:rsidRPr="00DF3167" w:rsidRDefault="00DF3167" w:rsidP="00DF3167">
      <w:pPr>
        <w:pStyle w:val="NoSpacing"/>
        <w:jc w:val="both"/>
        <w:rPr>
          <w:rFonts w:ascii="Arial" w:hAnsi="Arial" w:cs="Arial"/>
          <w:sz w:val="24"/>
          <w:szCs w:val="24"/>
        </w:rPr>
      </w:pPr>
      <w:r w:rsidRPr="00DF3167">
        <w:rPr>
          <w:rFonts w:ascii="Arial" w:hAnsi="Arial" w:cs="Arial"/>
          <w:sz w:val="24"/>
          <w:szCs w:val="24"/>
        </w:rPr>
        <w:t>IČ:</w:t>
      </w:r>
      <w:r w:rsidRPr="00DF3167">
        <w:rPr>
          <w:rFonts w:ascii="Arial" w:hAnsi="Arial" w:cs="Arial"/>
          <w:sz w:val="24"/>
          <w:szCs w:val="24"/>
        </w:rPr>
        <w:tab/>
      </w:r>
      <w:r w:rsidRPr="00DF3167">
        <w:rPr>
          <w:rFonts w:ascii="Arial" w:hAnsi="Arial" w:cs="Arial"/>
          <w:sz w:val="24"/>
          <w:szCs w:val="24"/>
        </w:rPr>
        <w:tab/>
      </w:r>
      <w:r w:rsidR="004A34CD">
        <w:rPr>
          <w:rFonts w:ascii="Arial" w:hAnsi="Arial" w:cs="Arial"/>
          <w:sz w:val="24"/>
          <w:szCs w:val="24"/>
        </w:rPr>
        <w:t>01619667</w:t>
      </w:r>
    </w:p>
    <w:p w14:paraId="6F1BEC6F" w14:textId="77777777" w:rsidR="00DF3167" w:rsidRPr="00DF3167" w:rsidRDefault="00DF3167" w:rsidP="00DF3167">
      <w:pPr>
        <w:pStyle w:val="NoSpacing"/>
        <w:jc w:val="both"/>
        <w:rPr>
          <w:rFonts w:ascii="Arial" w:hAnsi="Arial" w:cs="Arial"/>
          <w:sz w:val="24"/>
          <w:szCs w:val="24"/>
        </w:rPr>
      </w:pPr>
      <w:r w:rsidRPr="00DF3167">
        <w:rPr>
          <w:rFonts w:ascii="Arial" w:hAnsi="Arial" w:cs="Arial"/>
          <w:sz w:val="24"/>
          <w:szCs w:val="24"/>
        </w:rPr>
        <w:t>DIČ:</w:t>
      </w:r>
      <w:r w:rsidRPr="00DF3167">
        <w:rPr>
          <w:rFonts w:ascii="Arial" w:hAnsi="Arial" w:cs="Arial"/>
          <w:sz w:val="24"/>
          <w:szCs w:val="24"/>
        </w:rPr>
        <w:tab/>
      </w:r>
      <w:r w:rsidRPr="00DF3167">
        <w:rPr>
          <w:rFonts w:ascii="Arial" w:hAnsi="Arial" w:cs="Arial"/>
          <w:sz w:val="24"/>
          <w:szCs w:val="24"/>
        </w:rPr>
        <w:tab/>
        <w:t>……</w:t>
      </w:r>
      <w:r>
        <w:rPr>
          <w:rFonts w:ascii="Arial" w:hAnsi="Arial" w:cs="Arial"/>
          <w:sz w:val="24"/>
          <w:szCs w:val="24"/>
        </w:rPr>
        <w:t>……………………</w:t>
      </w:r>
      <w:r w:rsidRPr="00DF3167">
        <w:rPr>
          <w:rFonts w:ascii="Arial" w:hAnsi="Arial" w:cs="Arial"/>
          <w:sz w:val="24"/>
          <w:szCs w:val="24"/>
        </w:rPr>
        <w:t>.</w:t>
      </w:r>
    </w:p>
    <w:p w14:paraId="1D4A5AB5" w14:textId="77777777" w:rsidR="00DF3167" w:rsidRPr="00DF3167" w:rsidRDefault="00DF3167" w:rsidP="00DF3167">
      <w:pPr>
        <w:pStyle w:val="NoSpacing"/>
        <w:jc w:val="both"/>
        <w:rPr>
          <w:rFonts w:ascii="Arial" w:hAnsi="Arial" w:cs="Arial"/>
          <w:sz w:val="24"/>
          <w:szCs w:val="24"/>
        </w:rPr>
      </w:pPr>
      <w:r>
        <w:rPr>
          <w:rFonts w:ascii="Arial" w:hAnsi="Arial" w:cs="Arial"/>
          <w:sz w:val="24"/>
          <w:szCs w:val="24"/>
        </w:rPr>
        <w:t>Bank. spojení: ………………….</w:t>
      </w:r>
      <w:r w:rsidRPr="00DF3167">
        <w:rPr>
          <w:rFonts w:ascii="Arial" w:hAnsi="Arial" w:cs="Arial"/>
          <w:sz w:val="24"/>
          <w:szCs w:val="24"/>
        </w:rPr>
        <w:t>…….</w:t>
      </w:r>
    </w:p>
    <w:p w14:paraId="4886994F" w14:textId="77777777" w:rsidR="00DF3167" w:rsidRDefault="00DF3167" w:rsidP="00DF3167">
      <w:pPr>
        <w:pStyle w:val="NoSpacing"/>
        <w:jc w:val="both"/>
        <w:rPr>
          <w:rFonts w:ascii="Arial" w:hAnsi="Arial" w:cs="Arial"/>
          <w:sz w:val="24"/>
          <w:szCs w:val="24"/>
        </w:rPr>
      </w:pPr>
      <w:r w:rsidRPr="00DF3167">
        <w:rPr>
          <w:rFonts w:ascii="Arial" w:hAnsi="Arial" w:cs="Arial"/>
          <w:sz w:val="24"/>
          <w:szCs w:val="24"/>
        </w:rPr>
        <w:t>Číslo účtu:</w:t>
      </w:r>
      <w:r w:rsidRPr="00DF3167">
        <w:rPr>
          <w:rFonts w:ascii="Arial" w:hAnsi="Arial" w:cs="Arial"/>
          <w:sz w:val="24"/>
          <w:szCs w:val="24"/>
        </w:rPr>
        <w:tab/>
        <w:t>…</w:t>
      </w:r>
      <w:r>
        <w:rPr>
          <w:rFonts w:ascii="Arial" w:hAnsi="Arial" w:cs="Arial"/>
          <w:sz w:val="24"/>
          <w:szCs w:val="24"/>
        </w:rPr>
        <w:t>…………………….</w:t>
      </w:r>
      <w:r w:rsidRPr="00DF3167">
        <w:rPr>
          <w:rFonts w:ascii="Arial" w:hAnsi="Arial" w:cs="Arial"/>
          <w:sz w:val="24"/>
          <w:szCs w:val="24"/>
        </w:rPr>
        <w:t xml:space="preserve">…. </w:t>
      </w:r>
    </w:p>
    <w:p w14:paraId="6EB45772" w14:textId="77777777" w:rsidR="00372EF9" w:rsidRPr="00372EF9" w:rsidRDefault="00372EF9" w:rsidP="00372EF9">
      <w:pPr>
        <w:pStyle w:val="NoSpacing"/>
        <w:jc w:val="both"/>
        <w:rPr>
          <w:rFonts w:ascii="Arial" w:hAnsi="Arial" w:cs="Arial"/>
          <w:sz w:val="24"/>
          <w:szCs w:val="24"/>
        </w:rPr>
      </w:pPr>
      <w:r w:rsidRPr="00372EF9">
        <w:rPr>
          <w:rFonts w:ascii="Arial" w:hAnsi="Arial" w:cs="Arial"/>
          <w:sz w:val="24"/>
          <w:szCs w:val="24"/>
        </w:rPr>
        <w:t>Zastoupeno:</w:t>
      </w:r>
      <w:r w:rsidRPr="00372EF9">
        <w:rPr>
          <w:rFonts w:ascii="Arial" w:hAnsi="Arial" w:cs="Arial"/>
          <w:sz w:val="24"/>
          <w:szCs w:val="24"/>
        </w:rPr>
        <w:tab/>
        <w:t>Stavební bytové družstvo pracovníků energetiky a dopravy, předsedou společenství vlastníků</w:t>
      </w:r>
      <w:r>
        <w:rPr>
          <w:rFonts w:ascii="Arial" w:hAnsi="Arial" w:cs="Arial"/>
          <w:sz w:val="24"/>
          <w:szCs w:val="24"/>
        </w:rPr>
        <w:t xml:space="preserve">, jež je zastoupen </w:t>
      </w:r>
      <w:r w:rsidRPr="00DF3167">
        <w:rPr>
          <w:rFonts w:ascii="Arial" w:hAnsi="Arial" w:cs="Arial"/>
          <w:sz w:val="24"/>
          <w:szCs w:val="24"/>
        </w:rPr>
        <w:t xml:space="preserve">předsedou představenstva Ing. Zdeňkem Zajícem a </w:t>
      </w:r>
      <w:r w:rsidR="0060774C" w:rsidRPr="0060774C">
        <w:rPr>
          <w:rFonts w:ascii="Arial" w:hAnsi="Arial" w:cs="Arial"/>
          <w:sz w:val="24"/>
          <w:szCs w:val="24"/>
        </w:rPr>
        <w:t>místopředsedou představenstva Ing. Josefem Petákem</w:t>
      </w:r>
      <w:r w:rsidR="0060774C">
        <w:rPr>
          <w:rFonts w:ascii="Arial" w:hAnsi="Arial" w:cs="Arial"/>
          <w:sz w:val="24"/>
          <w:szCs w:val="24"/>
        </w:rPr>
        <w:t xml:space="preserve"> </w:t>
      </w:r>
    </w:p>
    <w:p w14:paraId="178B91E6" w14:textId="77777777" w:rsidR="00157591" w:rsidRDefault="00DF3167" w:rsidP="00372EF9">
      <w:pPr>
        <w:pStyle w:val="NoSpacing"/>
        <w:jc w:val="both"/>
        <w:rPr>
          <w:rFonts w:ascii="Arial" w:hAnsi="Arial" w:cs="Arial"/>
          <w:sz w:val="24"/>
          <w:szCs w:val="24"/>
        </w:rPr>
      </w:pPr>
      <w:r>
        <w:rPr>
          <w:rFonts w:ascii="Arial" w:hAnsi="Arial" w:cs="Arial"/>
          <w:sz w:val="24"/>
          <w:szCs w:val="24"/>
        </w:rPr>
        <w:t>(</w:t>
      </w:r>
      <w:r w:rsidR="00157591">
        <w:rPr>
          <w:rFonts w:ascii="Arial" w:hAnsi="Arial" w:cs="Arial"/>
          <w:sz w:val="24"/>
          <w:szCs w:val="24"/>
        </w:rPr>
        <w:t>dále jen příkazce)</w:t>
      </w:r>
    </w:p>
    <w:p w14:paraId="6068E42B" w14:textId="77777777" w:rsidR="00157591" w:rsidRDefault="00157591" w:rsidP="00157591">
      <w:pPr>
        <w:pStyle w:val="NoSpacing"/>
        <w:jc w:val="both"/>
        <w:rPr>
          <w:rFonts w:ascii="Arial" w:hAnsi="Arial" w:cs="Arial"/>
          <w:sz w:val="24"/>
          <w:szCs w:val="24"/>
        </w:rPr>
      </w:pPr>
    </w:p>
    <w:p w14:paraId="330627A1" w14:textId="77777777" w:rsidR="00157591" w:rsidRDefault="00157591" w:rsidP="00157591">
      <w:pPr>
        <w:pStyle w:val="NoSpacing"/>
        <w:jc w:val="both"/>
        <w:rPr>
          <w:rFonts w:ascii="Arial" w:hAnsi="Arial" w:cs="Arial"/>
          <w:sz w:val="24"/>
          <w:szCs w:val="24"/>
        </w:rPr>
      </w:pPr>
      <w:r>
        <w:rPr>
          <w:rFonts w:ascii="Arial" w:hAnsi="Arial" w:cs="Arial"/>
          <w:sz w:val="24"/>
          <w:szCs w:val="24"/>
        </w:rPr>
        <w:t>a</w:t>
      </w:r>
    </w:p>
    <w:p w14:paraId="0E2B1572" w14:textId="77777777" w:rsidR="00157591" w:rsidRDefault="00157591" w:rsidP="00157591">
      <w:pPr>
        <w:pStyle w:val="NoSpacing"/>
        <w:jc w:val="both"/>
        <w:rPr>
          <w:rFonts w:ascii="Arial" w:hAnsi="Arial" w:cs="Arial"/>
          <w:sz w:val="24"/>
          <w:szCs w:val="24"/>
        </w:rPr>
      </w:pPr>
    </w:p>
    <w:p w14:paraId="25E2749B" w14:textId="77777777" w:rsidR="00DF3167" w:rsidRPr="003F4C66" w:rsidRDefault="00DF3167" w:rsidP="00DF3167">
      <w:pPr>
        <w:pStyle w:val="NoSpacing"/>
        <w:jc w:val="both"/>
        <w:rPr>
          <w:rFonts w:ascii="Arial" w:hAnsi="Arial" w:cs="Arial"/>
          <w:b/>
          <w:sz w:val="24"/>
          <w:szCs w:val="24"/>
        </w:rPr>
      </w:pPr>
      <w:r w:rsidRPr="003F4C66">
        <w:rPr>
          <w:rFonts w:ascii="Arial" w:hAnsi="Arial" w:cs="Arial"/>
          <w:b/>
          <w:sz w:val="24"/>
          <w:szCs w:val="24"/>
        </w:rPr>
        <w:t>Stavební bytové družstvo pracovníků energetiky a dopravy</w:t>
      </w:r>
    </w:p>
    <w:p w14:paraId="7BA02F01" w14:textId="77777777" w:rsidR="00DF3167" w:rsidRPr="00DF3167" w:rsidRDefault="00DF3167" w:rsidP="00DF3167">
      <w:pPr>
        <w:pStyle w:val="NoSpacing"/>
        <w:jc w:val="both"/>
        <w:rPr>
          <w:rFonts w:ascii="Arial" w:hAnsi="Arial" w:cs="Arial"/>
          <w:sz w:val="24"/>
          <w:szCs w:val="24"/>
        </w:rPr>
      </w:pPr>
      <w:r w:rsidRPr="00DF3167">
        <w:rPr>
          <w:rFonts w:ascii="Arial" w:hAnsi="Arial" w:cs="Arial"/>
          <w:sz w:val="24"/>
          <w:szCs w:val="24"/>
        </w:rPr>
        <w:t>Zapsané:</w:t>
      </w:r>
      <w:r w:rsidRPr="00DF3167">
        <w:rPr>
          <w:rFonts w:ascii="Arial" w:hAnsi="Arial" w:cs="Arial"/>
          <w:sz w:val="24"/>
          <w:szCs w:val="24"/>
        </w:rPr>
        <w:tab/>
        <w:t>v obchodním rejstříku vedeném Městským soudem v Praze v oddílu DrXCVIII 45, vložka 45</w:t>
      </w:r>
    </w:p>
    <w:p w14:paraId="4B382B41" w14:textId="77777777" w:rsidR="00DF3167" w:rsidRPr="00DF3167" w:rsidRDefault="00DF3167" w:rsidP="00DF3167">
      <w:pPr>
        <w:pStyle w:val="NoSpacing"/>
        <w:jc w:val="both"/>
        <w:rPr>
          <w:rFonts w:ascii="Arial" w:hAnsi="Arial" w:cs="Arial"/>
          <w:sz w:val="24"/>
          <w:szCs w:val="24"/>
        </w:rPr>
      </w:pPr>
      <w:r w:rsidRPr="00DF3167">
        <w:rPr>
          <w:rFonts w:ascii="Arial" w:hAnsi="Arial" w:cs="Arial"/>
          <w:sz w:val="24"/>
          <w:szCs w:val="24"/>
        </w:rPr>
        <w:t>Se sídlem:</w:t>
      </w:r>
      <w:r w:rsidRPr="00DF3167">
        <w:rPr>
          <w:rFonts w:ascii="Arial" w:hAnsi="Arial" w:cs="Arial"/>
          <w:sz w:val="24"/>
          <w:szCs w:val="24"/>
        </w:rPr>
        <w:tab/>
        <w:t>Praha 7, Tusarova 30</w:t>
      </w:r>
    </w:p>
    <w:p w14:paraId="44E03A0D" w14:textId="77777777" w:rsidR="004A34CD" w:rsidRDefault="00DF3167" w:rsidP="00DF3167">
      <w:pPr>
        <w:pStyle w:val="NoSpacing"/>
        <w:jc w:val="both"/>
        <w:rPr>
          <w:rFonts w:ascii="Arial" w:hAnsi="Arial" w:cs="Arial"/>
          <w:sz w:val="24"/>
          <w:szCs w:val="24"/>
        </w:rPr>
      </w:pPr>
      <w:r w:rsidRPr="00DF3167">
        <w:rPr>
          <w:rFonts w:ascii="Arial" w:hAnsi="Arial" w:cs="Arial"/>
          <w:sz w:val="24"/>
          <w:szCs w:val="24"/>
        </w:rPr>
        <w:t>Zastoupeno:</w:t>
      </w:r>
      <w:r w:rsidRPr="00DF3167">
        <w:rPr>
          <w:rFonts w:ascii="Arial" w:hAnsi="Arial" w:cs="Arial"/>
          <w:sz w:val="24"/>
          <w:szCs w:val="24"/>
        </w:rPr>
        <w:tab/>
        <w:t xml:space="preserve">předsedou představenstva Ing. Zdeňkem Zajícem </w:t>
      </w:r>
    </w:p>
    <w:p w14:paraId="691FCB9A" w14:textId="77777777" w:rsidR="00DF3167" w:rsidRPr="00DF3167" w:rsidRDefault="00DF3167" w:rsidP="004A34CD">
      <w:pPr>
        <w:pStyle w:val="NoSpacing"/>
        <w:ind w:left="708" w:firstLine="708"/>
        <w:jc w:val="both"/>
        <w:rPr>
          <w:rFonts w:ascii="Arial" w:hAnsi="Arial" w:cs="Arial"/>
          <w:sz w:val="24"/>
          <w:szCs w:val="24"/>
        </w:rPr>
      </w:pPr>
      <w:r w:rsidRPr="00DF3167">
        <w:rPr>
          <w:rFonts w:ascii="Arial" w:hAnsi="Arial" w:cs="Arial"/>
          <w:sz w:val="24"/>
          <w:szCs w:val="24"/>
        </w:rPr>
        <w:t>a ……</w:t>
      </w:r>
      <w:r w:rsidR="004A34CD">
        <w:rPr>
          <w:rFonts w:ascii="Arial" w:hAnsi="Arial" w:cs="Arial"/>
          <w:sz w:val="24"/>
          <w:szCs w:val="24"/>
        </w:rPr>
        <w:t>………………., členem představenstva</w:t>
      </w:r>
    </w:p>
    <w:p w14:paraId="03D2CCB5" w14:textId="77777777" w:rsidR="00DF3167" w:rsidRPr="00DF3167" w:rsidRDefault="00DF3167" w:rsidP="00DF3167">
      <w:pPr>
        <w:pStyle w:val="NoSpacing"/>
        <w:jc w:val="both"/>
        <w:rPr>
          <w:rFonts w:ascii="Arial" w:hAnsi="Arial" w:cs="Arial"/>
          <w:sz w:val="24"/>
          <w:szCs w:val="24"/>
        </w:rPr>
      </w:pPr>
      <w:r w:rsidRPr="00DF3167">
        <w:rPr>
          <w:rFonts w:ascii="Arial" w:hAnsi="Arial" w:cs="Arial"/>
          <w:sz w:val="24"/>
          <w:szCs w:val="24"/>
        </w:rPr>
        <w:t>IČ:</w:t>
      </w:r>
      <w:r w:rsidRPr="00DF3167">
        <w:rPr>
          <w:rFonts w:ascii="Arial" w:hAnsi="Arial" w:cs="Arial"/>
          <w:sz w:val="24"/>
          <w:szCs w:val="24"/>
        </w:rPr>
        <w:tab/>
      </w:r>
      <w:r w:rsidRPr="00DF3167">
        <w:rPr>
          <w:rFonts w:ascii="Arial" w:hAnsi="Arial" w:cs="Arial"/>
          <w:sz w:val="24"/>
          <w:szCs w:val="24"/>
        </w:rPr>
        <w:tab/>
        <w:t>000 32 824</w:t>
      </w:r>
    </w:p>
    <w:p w14:paraId="4903F599" w14:textId="77777777" w:rsidR="00DF3167" w:rsidRPr="00DF3167" w:rsidRDefault="00DF3167" w:rsidP="00DF3167">
      <w:pPr>
        <w:pStyle w:val="NoSpacing"/>
        <w:jc w:val="both"/>
        <w:rPr>
          <w:rFonts w:ascii="Arial" w:hAnsi="Arial" w:cs="Arial"/>
          <w:sz w:val="24"/>
          <w:szCs w:val="24"/>
        </w:rPr>
      </w:pPr>
      <w:r w:rsidRPr="00DF3167">
        <w:rPr>
          <w:rFonts w:ascii="Arial" w:hAnsi="Arial" w:cs="Arial"/>
          <w:sz w:val="24"/>
          <w:szCs w:val="24"/>
        </w:rPr>
        <w:t>DIČ:</w:t>
      </w:r>
      <w:r w:rsidRPr="00DF3167">
        <w:rPr>
          <w:rFonts w:ascii="Arial" w:hAnsi="Arial" w:cs="Arial"/>
          <w:sz w:val="24"/>
          <w:szCs w:val="24"/>
        </w:rPr>
        <w:tab/>
      </w:r>
      <w:r w:rsidRPr="00DF3167">
        <w:rPr>
          <w:rFonts w:ascii="Arial" w:hAnsi="Arial" w:cs="Arial"/>
          <w:sz w:val="24"/>
          <w:szCs w:val="24"/>
        </w:rPr>
        <w:tab/>
      </w:r>
      <w:r w:rsidR="004A34CD">
        <w:rPr>
          <w:rFonts w:ascii="Arial" w:hAnsi="Arial" w:cs="Arial"/>
          <w:sz w:val="24"/>
          <w:szCs w:val="24"/>
        </w:rPr>
        <w:t>CZ00032824</w:t>
      </w:r>
    </w:p>
    <w:p w14:paraId="37F1D11D" w14:textId="77777777" w:rsidR="00DF3167" w:rsidRPr="00DF3167" w:rsidRDefault="00DF3167" w:rsidP="00DF3167">
      <w:pPr>
        <w:pStyle w:val="NoSpacing"/>
        <w:jc w:val="both"/>
        <w:rPr>
          <w:rFonts w:ascii="Arial" w:hAnsi="Arial" w:cs="Arial"/>
          <w:sz w:val="24"/>
          <w:szCs w:val="24"/>
        </w:rPr>
      </w:pPr>
      <w:r w:rsidRPr="00DF3167">
        <w:rPr>
          <w:rFonts w:ascii="Arial" w:hAnsi="Arial" w:cs="Arial"/>
          <w:sz w:val="24"/>
          <w:szCs w:val="24"/>
        </w:rPr>
        <w:t>Bank. spojení:</w:t>
      </w:r>
      <w:r w:rsidRPr="00DF3167">
        <w:rPr>
          <w:rFonts w:ascii="Arial" w:hAnsi="Arial" w:cs="Arial"/>
          <w:sz w:val="24"/>
          <w:szCs w:val="24"/>
        </w:rPr>
        <w:tab/>
      </w:r>
      <w:r w:rsidR="004A34CD">
        <w:rPr>
          <w:rFonts w:ascii="Arial" w:hAnsi="Arial" w:cs="Arial"/>
          <w:sz w:val="24"/>
          <w:szCs w:val="24"/>
        </w:rPr>
        <w:t>ČSOB, a.s., pobočka Praha 3</w:t>
      </w:r>
    </w:p>
    <w:p w14:paraId="52F019E7" w14:textId="77777777" w:rsidR="00DF3167" w:rsidRDefault="00DF3167" w:rsidP="00DF3167">
      <w:pPr>
        <w:pStyle w:val="NoSpacing"/>
        <w:jc w:val="both"/>
        <w:rPr>
          <w:rFonts w:ascii="Arial" w:hAnsi="Arial" w:cs="Arial"/>
          <w:sz w:val="24"/>
          <w:szCs w:val="24"/>
        </w:rPr>
      </w:pPr>
      <w:r w:rsidRPr="00DF3167">
        <w:rPr>
          <w:rFonts w:ascii="Arial" w:hAnsi="Arial" w:cs="Arial"/>
          <w:sz w:val="24"/>
          <w:szCs w:val="24"/>
        </w:rPr>
        <w:t>Číslo účtu:</w:t>
      </w:r>
      <w:r w:rsidRPr="00DF3167">
        <w:rPr>
          <w:rFonts w:ascii="Arial" w:hAnsi="Arial" w:cs="Arial"/>
          <w:sz w:val="24"/>
          <w:szCs w:val="24"/>
        </w:rPr>
        <w:tab/>
      </w:r>
      <w:r w:rsidR="004A34CD">
        <w:rPr>
          <w:rFonts w:ascii="Arial" w:hAnsi="Arial" w:cs="Arial"/>
          <w:sz w:val="24"/>
          <w:szCs w:val="24"/>
        </w:rPr>
        <w:t>747905 / 0300</w:t>
      </w:r>
    </w:p>
    <w:p w14:paraId="601EA0FC" w14:textId="77777777" w:rsidR="00157591" w:rsidRDefault="00157591" w:rsidP="00DF3167">
      <w:pPr>
        <w:pStyle w:val="NoSpacing"/>
        <w:jc w:val="both"/>
        <w:rPr>
          <w:rFonts w:ascii="Arial" w:hAnsi="Arial" w:cs="Arial"/>
          <w:sz w:val="24"/>
          <w:szCs w:val="24"/>
        </w:rPr>
      </w:pPr>
      <w:r>
        <w:rPr>
          <w:rFonts w:ascii="Arial" w:hAnsi="Arial" w:cs="Arial"/>
          <w:sz w:val="24"/>
          <w:szCs w:val="24"/>
        </w:rPr>
        <w:t>(dále jen příkazník)</w:t>
      </w:r>
    </w:p>
    <w:p w14:paraId="1212DD3C" w14:textId="77777777" w:rsidR="00157591" w:rsidRDefault="00157591" w:rsidP="00A46C0D">
      <w:pPr>
        <w:pStyle w:val="NoSpacing"/>
        <w:jc w:val="both"/>
        <w:rPr>
          <w:rFonts w:ascii="Arial" w:hAnsi="Arial" w:cs="Arial"/>
          <w:sz w:val="24"/>
          <w:szCs w:val="24"/>
        </w:rPr>
      </w:pPr>
    </w:p>
    <w:p w14:paraId="78BDF9AC" w14:textId="77777777" w:rsidR="00D405B1" w:rsidRPr="00D405B1" w:rsidRDefault="00D405B1" w:rsidP="00D405B1">
      <w:pPr>
        <w:pStyle w:val="NoSpacing"/>
        <w:jc w:val="both"/>
        <w:rPr>
          <w:rFonts w:ascii="Arial" w:hAnsi="Arial" w:cs="Arial"/>
          <w:sz w:val="24"/>
          <w:szCs w:val="24"/>
        </w:rPr>
      </w:pPr>
    </w:p>
    <w:p w14:paraId="2B202223" w14:textId="77777777" w:rsidR="00D405B1" w:rsidRPr="00D405B1" w:rsidRDefault="00D405B1" w:rsidP="00D405B1">
      <w:pPr>
        <w:pStyle w:val="NoSpacing"/>
        <w:jc w:val="both"/>
        <w:rPr>
          <w:rFonts w:ascii="Arial" w:hAnsi="Arial" w:cs="Arial"/>
          <w:sz w:val="24"/>
          <w:szCs w:val="24"/>
        </w:rPr>
      </w:pPr>
      <w:r w:rsidRPr="00D405B1">
        <w:rPr>
          <w:rFonts w:ascii="Arial" w:hAnsi="Arial" w:cs="Arial"/>
          <w:sz w:val="24"/>
          <w:szCs w:val="24"/>
        </w:rPr>
        <w:t>uzavírají</w:t>
      </w:r>
      <w:r w:rsidR="00157591">
        <w:rPr>
          <w:rFonts w:ascii="Arial" w:hAnsi="Arial" w:cs="Arial"/>
          <w:sz w:val="24"/>
          <w:szCs w:val="24"/>
        </w:rPr>
        <w:t xml:space="preserve"> dnešního dne, měsíce a roku</w:t>
      </w:r>
      <w:r w:rsidRPr="00D405B1">
        <w:rPr>
          <w:rFonts w:ascii="Arial" w:hAnsi="Arial" w:cs="Arial"/>
          <w:sz w:val="24"/>
          <w:szCs w:val="24"/>
        </w:rPr>
        <w:t xml:space="preserve"> v souladu s ustanovením § 2430 a násl. zákona č. 89/2012 Sb., občanského zákoníku </w:t>
      </w:r>
      <w:r w:rsidR="00157591">
        <w:rPr>
          <w:rFonts w:ascii="Arial" w:hAnsi="Arial" w:cs="Arial"/>
          <w:sz w:val="24"/>
          <w:szCs w:val="24"/>
        </w:rPr>
        <w:t>tuto</w:t>
      </w:r>
    </w:p>
    <w:p w14:paraId="0ACA6CDD" w14:textId="77777777" w:rsidR="00D405B1" w:rsidRPr="00D405B1" w:rsidRDefault="00D405B1" w:rsidP="00D405B1">
      <w:pPr>
        <w:pStyle w:val="NoSpacing"/>
        <w:jc w:val="both"/>
        <w:rPr>
          <w:rFonts w:ascii="Arial" w:hAnsi="Arial" w:cs="Arial"/>
          <w:sz w:val="24"/>
          <w:szCs w:val="24"/>
        </w:rPr>
      </w:pPr>
    </w:p>
    <w:p w14:paraId="12BF0D17" w14:textId="77777777" w:rsidR="00D405B1" w:rsidRPr="003F4C66" w:rsidRDefault="00D405B1" w:rsidP="00157591">
      <w:pPr>
        <w:pStyle w:val="NoSpacing"/>
        <w:jc w:val="center"/>
        <w:rPr>
          <w:rFonts w:ascii="Arial" w:hAnsi="Arial" w:cs="Arial"/>
          <w:b/>
          <w:sz w:val="24"/>
          <w:szCs w:val="24"/>
        </w:rPr>
      </w:pPr>
      <w:r w:rsidRPr="003F4C66">
        <w:rPr>
          <w:rFonts w:ascii="Arial" w:hAnsi="Arial" w:cs="Arial"/>
          <w:b/>
          <w:sz w:val="24"/>
          <w:szCs w:val="24"/>
        </w:rPr>
        <w:t>příkazní smlouvu</w:t>
      </w:r>
      <w:r w:rsidR="00157591" w:rsidRPr="003F4C66">
        <w:rPr>
          <w:rFonts w:ascii="Arial" w:hAnsi="Arial" w:cs="Arial"/>
          <w:b/>
          <w:sz w:val="24"/>
          <w:szCs w:val="24"/>
        </w:rPr>
        <w:t>:</w:t>
      </w:r>
    </w:p>
    <w:p w14:paraId="4665E4AD" w14:textId="77777777" w:rsidR="00D405B1" w:rsidRPr="00D405B1" w:rsidRDefault="00D405B1" w:rsidP="00D405B1">
      <w:pPr>
        <w:pStyle w:val="NoSpacing"/>
        <w:jc w:val="both"/>
        <w:rPr>
          <w:rFonts w:ascii="Arial" w:hAnsi="Arial" w:cs="Arial"/>
          <w:sz w:val="24"/>
          <w:szCs w:val="24"/>
        </w:rPr>
      </w:pPr>
    </w:p>
    <w:p w14:paraId="4E0298F6" w14:textId="77777777" w:rsidR="00D405B1" w:rsidRPr="00D405B1" w:rsidRDefault="00D405B1" w:rsidP="00D405B1">
      <w:pPr>
        <w:pStyle w:val="NoSpacing"/>
        <w:jc w:val="both"/>
        <w:rPr>
          <w:rFonts w:ascii="Arial" w:hAnsi="Arial" w:cs="Arial"/>
          <w:sz w:val="24"/>
          <w:szCs w:val="24"/>
        </w:rPr>
      </w:pPr>
      <w:r w:rsidRPr="00D405B1">
        <w:rPr>
          <w:rFonts w:ascii="Arial" w:hAnsi="Arial" w:cs="Arial"/>
          <w:sz w:val="24"/>
          <w:szCs w:val="24"/>
        </w:rPr>
        <w:t xml:space="preserve"> </w:t>
      </w:r>
    </w:p>
    <w:p w14:paraId="54B30695" w14:textId="77777777" w:rsidR="00DF3167" w:rsidRPr="00D405B1" w:rsidRDefault="00DF3167" w:rsidP="00D405B1">
      <w:pPr>
        <w:pStyle w:val="NoSpacing"/>
        <w:jc w:val="both"/>
        <w:rPr>
          <w:rFonts w:ascii="Arial" w:hAnsi="Arial" w:cs="Arial"/>
          <w:sz w:val="24"/>
          <w:szCs w:val="24"/>
        </w:rPr>
      </w:pPr>
    </w:p>
    <w:p w14:paraId="73106D93" w14:textId="77777777" w:rsidR="00D405B1" w:rsidRPr="003F4C66" w:rsidRDefault="00D405B1" w:rsidP="00157591">
      <w:pPr>
        <w:pStyle w:val="NoSpacing"/>
        <w:jc w:val="center"/>
        <w:rPr>
          <w:rFonts w:ascii="Arial" w:hAnsi="Arial" w:cs="Arial"/>
          <w:b/>
          <w:sz w:val="24"/>
          <w:szCs w:val="24"/>
        </w:rPr>
      </w:pPr>
      <w:r w:rsidRPr="003F4C66">
        <w:rPr>
          <w:rFonts w:ascii="Arial" w:hAnsi="Arial" w:cs="Arial"/>
          <w:b/>
          <w:sz w:val="24"/>
          <w:szCs w:val="24"/>
        </w:rPr>
        <w:t>I.</w:t>
      </w:r>
    </w:p>
    <w:p w14:paraId="58488C5F" w14:textId="77777777" w:rsidR="00D405B1" w:rsidRPr="003F4C66" w:rsidRDefault="00D405B1" w:rsidP="00157591">
      <w:pPr>
        <w:pStyle w:val="NoSpacing"/>
        <w:jc w:val="center"/>
        <w:rPr>
          <w:rFonts w:ascii="Arial" w:hAnsi="Arial" w:cs="Arial"/>
          <w:b/>
          <w:sz w:val="24"/>
          <w:szCs w:val="24"/>
        </w:rPr>
      </w:pPr>
      <w:r w:rsidRPr="003F4C66">
        <w:rPr>
          <w:rFonts w:ascii="Arial" w:hAnsi="Arial" w:cs="Arial"/>
          <w:b/>
          <w:sz w:val="24"/>
          <w:szCs w:val="24"/>
        </w:rPr>
        <w:t>Předmět smlouvy</w:t>
      </w:r>
    </w:p>
    <w:p w14:paraId="723E0EF8" w14:textId="77777777" w:rsidR="00D405B1" w:rsidRPr="00D405B1" w:rsidRDefault="00D405B1" w:rsidP="00D405B1">
      <w:pPr>
        <w:pStyle w:val="NoSpacing"/>
        <w:jc w:val="both"/>
        <w:rPr>
          <w:rFonts w:ascii="Arial" w:hAnsi="Arial" w:cs="Arial"/>
          <w:sz w:val="24"/>
          <w:szCs w:val="24"/>
        </w:rPr>
      </w:pPr>
    </w:p>
    <w:p w14:paraId="51D146F7" w14:textId="77777777" w:rsidR="00D405B1" w:rsidRDefault="00157591" w:rsidP="003F4C66">
      <w:pPr>
        <w:pStyle w:val="NoSpacing"/>
        <w:numPr>
          <w:ilvl w:val="0"/>
          <w:numId w:val="1"/>
        </w:numPr>
        <w:ind w:left="360"/>
        <w:jc w:val="both"/>
        <w:rPr>
          <w:rFonts w:ascii="Arial" w:hAnsi="Arial" w:cs="Arial"/>
          <w:sz w:val="24"/>
          <w:szCs w:val="24"/>
        </w:rPr>
      </w:pPr>
      <w:r>
        <w:rPr>
          <w:rFonts w:ascii="Arial" w:hAnsi="Arial" w:cs="Arial"/>
          <w:sz w:val="24"/>
          <w:szCs w:val="24"/>
        </w:rPr>
        <w:t>Příkazník se zavazuje vykonávat pro příkazníka funkci statutárního orgánu – předsedy společenství vlastníků, a to za podmínek daných touto smlouvou, stanovami příkazce a platnými právními předpisy, zejména zákonem č. 89/2012 Sb., občanský zákoník, v platném znění.</w:t>
      </w:r>
    </w:p>
    <w:p w14:paraId="649C49C5" w14:textId="77777777" w:rsidR="00157591" w:rsidRDefault="00157591" w:rsidP="003F4C66">
      <w:pPr>
        <w:pStyle w:val="NoSpacing"/>
        <w:jc w:val="both"/>
        <w:rPr>
          <w:rFonts w:ascii="Arial" w:hAnsi="Arial" w:cs="Arial"/>
          <w:sz w:val="24"/>
          <w:szCs w:val="24"/>
        </w:rPr>
      </w:pPr>
    </w:p>
    <w:p w14:paraId="5AC6F4D0" w14:textId="77777777" w:rsidR="003F4C66" w:rsidRDefault="00157591" w:rsidP="003F4C66">
      <w:pPr>
        <w:pStyle w:val="NoSpacing"/>
        <w:numPr>
          <w:ilvl w:val="0"/>
          <w:numId w:val="1"/>
        </w:numPr>
        <w:ind w:left="360"/>
        <w:jc w:val="both"/>
        <w:rPr>
          <w:rFonts w:ascii="Arial" w:hAnsi="Arial" w:cs="Arial"/>
          <w:sz w:val="24"/>
          <w:szCs w:val="24"/>
        </w:rPr>
      </w:pPr>
      <w:r>
        <w:rPr>
          <w:rFonts w:ascii="Arial" w:hAnsi="Arial" w:cs="Arial"/>
          <w:sz w:val="24"/>
          <w:szCs w:val="24"/>
        </w:rPr>
        <w:t>Příkazce prohlašuje, že</w:t>
      </w:r>
      <w:r w:rsidR="003F4C66">
        <w:rPr>
          <w:rFonts w:ascii="Arial" w:hAnsi="Arial" w:cs="Arial"/>
          <w:sz w:val="24"/>
          <w:szCs w:val="24"/>
        </w:rPr>
        <w:t>:</w:t>
      </w:r>
    </w:p>
    <w:p w14:paraId="1DAABF22" w14:textId="77777777" w:rsidR="003F4C66" w:rsidRDefault="00157591" w:rsidP="003F4C66">
      <w:pPr>
        <w:pStyle w:val="NoSpacing"/>
        <w:numPr>
          <w:ilvl w:val="0"/>
          <w:numId w:val="6"/>
        </w:numPr>
        <w:jc w:val="both"/>
        <w:rPr>
          <w:rFonts w:ascii="Arial" w:hAnsi="Arial" w:cs="Arial"/>
          <w:sz w:val="24"/>
          <w:szCs w:val="24"/>
        </w:rPr>
      </w:pPr>
      <w:r>
        <w:rPr>
          <w:rFonts w:ascii="Arial" w:hAnsi="Arial" w:cs="Arial"/>
          <w:sz w:val="24"/>
          <w:szCs w:val="24"/>
        </w:rPr>
        <w:lastRenderedPageBreak/>
        <w:t xml:space="preserve">příkazník byl zvolen předsedou Společenství vlastníků </w:t>
      </w:r>
      <w:r w:rsidR="004A34CD">
        <w:rPr>
          <w:rFonts w:ascii="Arial" w:hAnsi="Arial" w:cs="Arial"/>
          <w:sz w:val="24"/>
          <w:szCs w:val="24"/>
        </w:rPr>
        <w:t>jednotek Nitranská 1258/24</w:t>
      </w:r>
      <w:r>
        <w:rPr>
          <w:rFonts w:ascii="Arial" w:hAnsi="Arial" w:cs="Arial"/>
          <w:sz w:val="24"/>
          <w:szCs w:val="24"/>
        </w:rPr>
        <w:t xml:space="preserve">, IČ </w:t>
      </w:r>
      <w:r w:rsidR="004A34CD">
        <w:rPr>
          <w:rFonts w:ascii="Arial" w:hAnsi="Arial" w:cs="Arial"/>
          <w:sz w:val="24"/>
          <w:szCs w:val="24"/>
        </w:rPr>
        <w:t>01619667</w:t>
      </w:r>
      <w:r>
        <w:rPr>
          <w:rFonts w:ascii="Arial" w:hAnsi="Arial" w:cs="Arial"/>
          <w:sz w:val="24"/>
          <w:szCs w:val="24"/>
        </w:rPr>
        <w:t xml:space="preserve">, se sídlem </w:t>
      </w:r>
      <w:r w:rsidR="004A34CD">
        <w:rPr>
          <w:rFonts w:ascii="Arial" w:hAnsi="Arial" w:cs="Arial"/>
          <w:sz w:val="24"/>
          <w:szCs w:val="24"/>
        </w:rPr>
        <w:t xml:space="preserve">Nitranská 1258/24, Praha 3 – Vinohrady, PSČ 130 00 </w:t>
      </w:r>
      <w:r>
        <w:rPr>
          <w:rFonts w:ascii="Arial" w:hAnsi="Arial" w:cs="Arial"/>
          <w:sz w:val="24"/>
          <w:szCs w:val="24"/>
        </w:rPr>
        <w:t xml:space="preserve"> shromážděním společenství vlastníků dne ……………</w:t>
      </w:r>
      <w:r w:rsidR="003F4C66">
        <w:rPr>
          <w:rFonts w:ascii="Arial" w:hAnsi="Arial" w:cs="Arial"/>
          <w:sz w:val="24"/>
          <w:szCs w:val="24"/>
        </w:rPr>
        <w:t>.</w:t>
      </w:r>
    </w:p>
    <w:p w14:paraId="3A734096" w14:textId="77777777" w:rsidR="00157591" w:rsidRDefault="003F4C66" w:rsidP="003F4C66">
      <w:pPr>
        <w:pStyle w:val="NoSpacing"/>
        <w:numPr>
          <w:ilvl w:val="0"/>
          <w:numId w:val="6"/>
        </w:numPr>
        <w:jc w:val="both"/>
        <w:rPr>
          <w:rFonts w:ascii="Arial" w:hAnsi="Arial" w:cs="Arial"/>
          <w:sz w:val="24"/>
          <w:szCs w:val="24"/>
        </w:rPr>
      </w:pPr>
      <w:r>
        <w:rPr>
          <w:rFonts w:ascii="Arial" w:hAnsi="Arial" w:cs="Arial"/>
          <w:sz w:val="24"/>
          <w:szCs w:val="24"/>
        </w:rPr>
        <w:t>toto shromáždění schválilo uzavření této smlouvy</w:t>
      </w:r>
    </w:p>
    <w:p w14:paraId="72818E09" w14:textId="77777777" w:rsidR="003F4C66" w:rsidRPr="00D405B1" w:rsidRDefault="003F4C66" w:rsidP="003F4C66">
      <w:pPr>
        <w:pStyle w:val="NoSpacing"/>
        <w:numPr>
          <w:ilvl w:val="0"/>
          <w:numId w:val="6"/>
        </w:numPr>
        <w:jc w:val="both"/>
        <w:rPr>
          <w:rFonts w:ascii="Arial" w:hAnsi="Arial" w:cs="Arial"/>
          <w:sz w:val="24"/>
          <w:szCs w:val="24"/>
        </w:rPr>
      </w:pPr>
      <w:r>
        <w:rPr>
          <w:rFonts w:ascii="Arial" w:hAnsi="Arial" w:cs="Arial"/>
          <w:sz w:val="24"/>
          <w:szCs w:val="24"/>
        </w:rPr>
        <w:t>shromáždění zmocnilo k podpisu této smlouvy za příkazce ………………….. .</w:t>
      </w:r>
      <w:bookmarkStart w:id="0" w:name="_GoBack"/>
      <w:bookmarkEnd w:id="0"/>
    </w:p>
    <w:p w14:paraId="6F32DD69" w14:textId="77777777" w:rsidR="000F0283" w:rsidRDefault="000F0283" w:rsidP="000F0283">
      <w:pPr>
        <w:pStyle w:val="NoSpacing"/>
        <w:ind w:left="360"/>
        <w:jc w:val="both"/>
        <w:rPr>
          <w:rFonts w:ascii="Arial" w:hAnsi="Arial" w:cs="Arial"/>
          <w:b/>
          <w:sz w:val="24"/>
          <w:szCs w:val="24"/>
        </w:rPr>
      </w:pPr>
    </w:p>
    <w:p w14:paraId="0D6505F3" w14:textId="77777777" w:rsidR="000F0283" w:rsidRPr="00CA517B" w:rsidRDefault="00372EF9" w:rsidP="00CA517B">
      <w:pPr>
        <w:pStyle w:val="NoSpacing"/>
        <w:numPr>
          <w:ilvl w:val="0"/>
          <w:numId w:val="1"/>
        </w:numPr>
        <w:ind w:left="360"/>
        <w:jc w:val="both"/>
        <w:rPr>
          <w:rFonts w:ascii="Arial" w:hAnsi="Arial" w:cs="Arial"/>
          <w:szCs w:val="24"/>
        </w:rPr>
      </w:pPr>
      <w:r w:rsidRPr="00CA517B">
        <w:rPr>
          <w:rFonts w:ascii="Arial" w:hAnsi="Arial" w:cs="Arial"/>
          <w:sz w:val="24"/>
          <w:szCs w:val="24"/>
        </w:rPr>
        <w:t>Příkazník prohlašuje, že se seznámil se stanovami příkazce, jež byly schváleny shromážděním příkazce dne ............... 2015 a zavazuje se</w:t>
      </w:r>
      <w:r w:rsidR="00781385" w:rsidRPr="00CA517B">
        <w:rPr>
          <w:rFonts w:ascii="Arial" w:hAnsi="Arial" w:cs="Arial"/>
          <w:sz w:val="24"/>
          <w:szCs w:val="24"/>
        </w:rPr>
        <w:t xml:space="preserve"> řádně a včas plnit povinnosti a vykonávat působnost stanovenou stanovami předsedovi společenství vlastníků příkazce a</w:t>
      </w:r>
      <w:r w:rsidRPr="00CA517B">
        <w:rPr>
          <w:rFonts w:ascii="Arial" w:hAnsi="Arial" w:cs="Arial"/>
          <w:sz w:val="24"/>
          <w:szCs w:val="24"/>
        </w:rPr>
        <w:t xml:space="preserve"> respektovat ome</w:t>
      </w:r>
      <w:r w:rsidR="00781385" w:rsidRPr="00CA517B">
        <w:rPr>
          <w:rFonts w:ascii="Arial" w:hAnsi="Arial" w:cs="Arial"/>
          <w:sz w:val="24"/>
          <w:szCs w:val="24"/>
        </w:rPr>
        <w:t>zení vyplývající pro předsedu společenství vlastníků příkazce, a to výslovně včetně omezení dispozičních oprávnění a své působnosti.</w:t>
      </w:r>
      <w:r w:rsidR="000F0283" w:rsidRPr="00CA517B">
        <w:rPr>
          <w:rFonts w:ascii="Arial" w:hAnsi="Arial" w:cs="Arial"/>
          <w:sz w:val="24"/>
          <w:szCs w:val="24"/>
        </w:rPr>
        <w:t xml:space="preserve"> V této souvislosti příkazník bere na vědomí, že v </w:t>
      </w:r>
      <w:r w:rsidR="000F0283">
        <w:rPr>
          <w:rFonts w:ascii="Arial" w:hAnsi="Arial" w:cs="Arial"/>
          <w:sz w:val="24"/>
          <w:szCs w:val="24"/>
        </w:rPr>
        <w:t>půs</w:t>
      </w:r>
      <w:r w:rsidR="000F0283" w:rsidRPr="00CA517B">
        <w:rPr>
          <w:rFonts w:ascii="Arial" w:hAnsi="Arial" w:cs="Arial"/>
          <w:sz w:val="24"/>
          <w:szCs w:val="24"/>
        </w:rPr>
        <w:t>obnosti předsedy společenství je rozhodování:  </w:t>
      </w:r>
    </w:p>
    <w:p w14:paraId="77A1F80B" w14:textId="77777777" w:rsidR="000F0283" w:rsidRPr="00CA517B" w:rsidRDefault="000F0283" w:rsidP="000F0283">
      <w:pPr>
        <w:pStyle w:val="ListParagraph"/>
        <w:numPr>
          <w:ilvl w:val="0"/>
          <w:numId w:val="8"/>
        </w:numPr>
        <w:jc w:val="both"/>
        <w:rPr>
          <w:rFonts w:ascii="Arial" w:eastAsiaTheme="minorHAnsi" w:hAnsi="Arial" w:cs="Arial"/>
          <w:szCs w:val="24"/>
          <w:lang w:eastAsia="en-US"/>
        </w:rPr>
      </w:pPr>
      <w:r w:rsidRPr="00CA517B">
        <w:rPr>
          <w:rFonts w:ascii="Arial" w:eastAsiaTheme="minorHAnsi" w:hAnsi="Arial" w:cs="Arial"/>
          <w:szCs w:val="24"/>
          <w:lang w:eastAsia="en-US"/>
        </w:rPr>
        <w:t>o nabytí, zcizení nebo zatížení movitých věcí, jejichž pořizovací cena nedosáhne v kalendářním roce souhrnné částky 10 000 Kč, dále rozhodování o zcizení nebo zatížení movitých věcí, jejichž zůstatková cena v kalendářním roce nepřesahuje v souhrnu 10 000 Kč;</w:t>
      </w:r>
      <w:r>
        <w:rPr>
          <w:rFonts w:ascii="Arial" w:eastAsiaTheme="minorHAnsi" w:hAnsi="Arial" w:cs="Arial"/>
          <w:szCs w:val="24"/>
          <w:lang w:eastAsia="en-US"/>
        </w:rPr>
        <w:t xml:space="preserve"> </w:t>
      </w:r>
      <w:r w:rsidR="0060774C">
        <w:rPr>
          <w:rFonts w:ascii="Arial" w:eastAsiaTheme="minorHAnsi" w:hAnsi="Arial" w:cs="Arial"/>
          <w:szCs w:val="24"/>
          <w:lang w:eastAsia="en-US"/>
        </w:rPr>
        <w:t>a</w:t>
      </w:r>
    </w:p>
    <w:p w14:paraId="1BB5A3C0" w14:textId="77777777" w:rsidR="000F0283" w:rsidRPr="00CA517B" w:rsidRDefault="000F0283" w:rsidP="000F0283">
      <w:pPr>
        <w:pStyle w:val="ListParagraph"/>
        <w:numPr>
          <w:ilvl w:val="0"/>
          <w:numId w:val="8"/>
        </w:numPr>
        <w:jc w:val="both"/>
        <w:rPr>
          <w:rFonts w:ascii="Arial" w:eastAsiaTheme="minorHAnsi" w:hAnsi="Arial" w:cs="Arial"/>
          <w:szCs w:val="24"/>
          <w:lang w:eastAsia="en-US"/>
        </w:rPr>
      </w:pPr>
      <w:r w:rsidRPr="00CA517B">
        <w:rPr>
          <w:rFonts w:ascii="Arial" w:eastAsiaTheme="minorHAnsi" w:hAnsi="Arial" w:cs="Arial"/>
          <w:szCs w:val="24"/>
          <w:lang w:eastAsia="en-US"/>
        </w:rPr>
        <w:t>o opravě nebo stavební úpravě společných částí nemovité věci, nepřevyšují-li náklady v jednotlivých případech částku 1.000 Kč v průměru na každou jednotku.  </w:t>
      </w:r>
    </w:p>
    <w:p w14:paraId="2257CA01" w14:textId="77777777" w:rsidR="00781385" w:rsidRDefault="00781385" w:rsidP="00CA517B">
      <w:pPr>
        <w:pStyle w:val="NoSpacing"/>
        <w:ind w:left="360"/>
        <w:jc w:val="both"/>
        <w:rPr>
          <w:rFonts w:ascii="Arial" w:hAnsi="Arial" w:cs="Arial"/>
          <w:sz w:val="24"/>
          <w:szCs w:val="24"/>
        </w:rPr>
      </w:pPr>
    </w:p>
    <w:p w14:paraId="1CED4642" w14:textId="77777777" w:rsidR="00372EF9" w:rsidRDefault="00781385" w:rsidP="00372EF9">
      <w:pPr>
        <w:pStyle w:val="NoSpacing"/>
        <w:numPr>
          <w:ilvl w:val="0"/>
          <w:numId w:val="1"/>
        </w:numPr>
        <w:ind w:left="360"/>
        <w:jc w:val="both"/>
        <w:rPr>
          <w:rFonts w:ascii="Arial" w:hAnsi="Arial" w:cs="Arial"/>
          <w:sz w:val="24"/>
          <w:szCs w:val="24"/>
        </w:rPr>
      </w:pPr>
      <w:r>
        <w:rPr>
          <w:rFonts w:ascii="Arial" w:hAnsi="Arial" w:cs="Arial"/>
          <w:sz w:val="24"/>
          <w:szCs w:val="24"/>
        </w:rPr>
        <w:t xml:space="preserve">Příkazník odpovídá příkazci za řádné plnění svých povinností stanovených </w:t>
      </w:r>
      <w:r w:rsidR="00372EF9">
        <w:rPr>
          <w:rFonts w:ascii="Arial" w:hAnsi="Arial" w:cs="Arial"/>
          <w:sz w:val="24"/>
          <w:szCs w:val="24"/>
        </w:rPr>
        <w:t>touto smlouvou, stanovami příkazce a platnými právními předpisy</w:t>
      </w:r>
      <w:r>
        <w:rPr>
          <w:rFonts w:ascii="Arial" w:hAnsi="Arial" w:cs="Arial"/>
          <w:sz w:val="24"/>
          <w:szCs w:val="24"/>
        </w:rPr>
        <w:t xml:space="preserve"> a odpovídá příkazci za škodu, která by mu porušením těchto povinností vznikla</w:t>
      </w:r>
      <w:r w:rsidR="00372EF9">
        <w:rPr>
          <w:rFonts w:ascii="Arial" w:hAnsi="Arial" w:cs="Arial"/>
          <w:sz w:val="24"/>
          <w:szCs w:val="24"/>
        </w:rPr>
        <w:t>.</w:t>
      </w:r>
    </w:p>
    <w:p w14:paraId="55AD06CD" w14:textId="77777777" w:rsidR="009546FC" w:rsidRDefault="009546FC" w:rsidP="00CA517B">
      <w:pPr>
        <w:pStyle w:val="NoSpacing"/>
        <w:ind w:left="360"/>
        <w:jc w:val="both"/>
        <w:rPr>
          <w:rFonts w:ascii="Arial" w:hAnsi="Arial" w:cs="Arial"/>
          <w:sz w:val="24"/>
          <w:szCs w:val="24"/>
        </w:rPr>
      </w:pPr>
    </w:p>
    <w:p w14:paraId="69EAC27B" w14:textId="77777777" w:rsidR="009546FC" w:rsidRPr="009546FC" w:rsidRDefault="009546FC" w:rsidP="009546FC">
      <w:pPr>
        <w:pStyle w:val="NoSpacing"/>
        <w:numPr>
          <w:ilvl w:val="0"/>
          <w:numId w:val="1"/>
        </w:numPr>
        <w:ind w:left="360"/>
        <w:jc w:val="both"/>
        <w:rPr>
          <w:rFonts w:ascii="Arial" w:hAnsi="Arial" w:cs="Arial"/>
          <w:sz w:val="24"/>
          <w:szCs w:val="24"/>
        </w:rPr>
      </w:pPr>
      <w:r>
        <w:rPr>
          <w:rFonts w:ascii="Arial" w:hAnsi="Arial" w:cs="Arial"/>
          <w:sz w:val="24"/>
          <w:szCs w:val="24"/>
        </w:rPr>
        <w:t xml:space="preserve">Příkazník </w:t>
      </w:r>
      <w:r w:rsidRPr="00CA517B">
        <w:rPr>
          <w:rFonts w:ascii="Arial" w:hAnsi="Arial" w:cs="Arial"/>
          <w:sz w:val="24"/>
          <w:szCs w:val="24"/>
        </w:rPr>
        <w:t xml:space="preserve">je povinen sjednat a udržovat po celou dobu trvání této smlouvy pojištění své odpovědnosti za škodu, která by mohla vzniknout </w:t>
      </w:r>
      <w:r>
        <w:rPr>
          <w:rFonts w:ascii="Arial" w:hAnsi="Arial" w:cs="Arial"/>
          <w:sz w:val="24"/>
          <w:szCs w:val="24"/>
        </w:rPr>
        <w:t>příkazci</w:t>
      </w:r>
      <w:r w:rsidRPr="00CA517B">
        <w:rPr>
          <w:rFonts w:ascii="Arial" w:hAnsi="Arial" w:cs="Arial"/>
          <w:sz w:val="24"/>
          <w:szCs w:val="24"/>
        </w:rPr>
        <w:t xml:space="preserve"> nebo jednotlivým vlastníkům jednotek v domě v souvislosti s výkonem činnosti </w:t>
      </w:r>
      <w:r>
        <w:rPr>
          <w:rFonts w:ascii="Arial" w:hAnsi="Arial" w:cs="Arial"/>
          <w:sz w:val="24"/>
          <w:szCs w:val="24"/>
        </w:rPr>
        <w:t>příkazníka</w:t>
      </w:r>
      <w:r w:rsidRPr="00CA517B">
        <w:rPr>
          <w:rFonts w:ascii="Arial" w:hAnsi="Arial" w:cs="Arial"/>
          <w:sz w:val="24"/>
          <w:szCs w:val="24"/>
        </w:rPr>
        <w:t xml:space="preserve"> dle této smlouvy, a to na pojistnou částku nejméně 20.000.000,- Kč. Uzavření pojistné smlouvy s těmito podmínkami je </w:t>
      </w:r>
      <w:r>
        <w:rPr>
          <w:rFonts w:ascii="Arial" w:hAnsi="Arial" w:cs="Arial"/>
          <w:sz w:val="24"/>
          <w:szCs w:val="24"/>
        </w:rPr>
        <w:t>příkazník</w:t>
      </w:r>
      <w:r w:rsidRPr="00CA517B">
        <w:rPr>
          <w:rFonts w:ascii="Arial" w:hAnsi="Arial" w:cs="Arial"/>
          <w:sz w:val="24"/>
          <w:szCs w:val="24"/>
        </w:rPr>
        <w:t xml:space="preserve"> povinen na žádost </w:t>
      </w:r>
      <w:r>
        <w:rPr>
          <w:rFonts w:ascii="Arial" w:hAnsi="Arial" w:cs="Arial"/>
          <w:sz w:val="24"/>
          <w:szCs w:val="24"/>
        </w:rPr>
        <w:t>příkazce</w:t>
      </w:r>
      <w:r w:rsidRPr="00CA517B">
        <w:rPr>
          <w:rFonts w:ascii="Arial" w:hAnsi="Arial" w:cs="Arial"/>
          <w:sz w:val="24"/>
          <w:szCs w:val="24"/>
        </w:rPr>
        <w:t xml:space="preserve"> či jednotlivých vlastníků jednotek v domě kdykoliv prokázat. </w:t>
      </w:r>
    </w:p>
    <w:p w14:paraId="6E33EAFB" w14:textId="77777777" w:rsidR="00781385" w:rsidRDefault="00781385" w:rsidP="00CA517B">
      <w:pPr>
        <w:pStyle w:val="NoSpacing"/>
        <w:ind w:left="360"/>
        <w:jc w:val="both"/>
        <w:rPr>
          <w:rFonts w:ascii="Arial" w:hAnsi="Arial" w:cs="Arial"/>
          <w:sz w:val="24"/>
          <w:szCs w:val="24"/>
        </w:rPr>
      </w:pPr>
    </w:p>
    <w:p w14:paraId="6F969331" w14:textId="77777777" w:rsidR="00D405B1" w:rsidRPr="003F4C66" w:rsidRDefault="00D405B1" w:rsidP="003F4C66">
      <w:pPr>
        <w:pStyle w:val="NoSpacing"/>
        <w:jc w:val="center"/>
        <w:rPr>
          <w:rFonts w:ascii="Arial" w:hAnsi="Arial" w:cs="Arial"/>
          <w:b/>
          <w:sz w:val="24"/>
          <w:szCs w:val="24"/>
        </w:rPr>
      </w:pPr>
      <w:r w:rsidRPr="003F4C66">
        <w:rPr>
          <w:rFonts w:ascii="Arial" w:hAnsi="Arial" w:cs="Arial"/>
          <w:b/>
          <w:sz w:val="24"/>
          <w:szCs w:val="24"/>
        </w:rPr>
        <w:t>II.</w:t>
      </w:r>
    </w:p>
    <w:p w14:paraId="7E99A573" w14:textId="77777777" w:rsidR="00D405B1" w:rsidRPr="003F4C66" w:rsidRDefault="00D405B1" w:rsidP="00157591">
      <w:pPr>
        <w:pStyle w:val="NoSpacing"/>
        <w:jc w:val="center"/>
        <w:rPr>
          <w:rFonts w:ascii="Arial" w:hAnsi="Arial" w:cs="Arial"/>
          <w:b/>
          <w:sz w:val="24"/>
          <w:szCs w:val="24"/>
        </w:rPr>
      </w:pPr>
      <w:r w:rsidRPr="003F4C66">
        <w:rPr>
          <w:rFonts w:ascii="Arial" w:hAnsi="Arial" w:cs="Arial"/>
          <w:b/>
          <w:sz w:val="24"/>
          <w:szCs w:val="24"/>
        </w:rPr>
        <w:t>Doba plnění</w:t>
      </w:r>
    </w:p>
    <w:p w14:paraId="676D2748" w14:textId="77777777" w:rsidR="00D405B1" w:rsidRPr="00D405B1" w:rsidRDefault="00D405B1" w:rsidP="00D405B1">
      <w:pPr>
        <w:pStyle w:val="NoSpacing"/>
        <w:jc w:val="both"/>
        <w:rPr>
          <w:rFonts w:ascii="Arial" w:hAnsi="Arial" w:cs="Arial"/>
          <w:sz w:val="24"/>
          <w:szCs w:val="24"/>
        </w:rPr>
      </w:pPr>
    </w:p>
    <w:p w14:paraId="6188F4C2" w14:textId="77777777" w:rsidR="00D405B1" w:rsidRDefault="00157591" w:rsidP="003F4C66">
      <w:pPr>
        <w:pStyle w:val="NoSpacing"/>
        <w:numPr>
          <w:ilvl w:val="0"/>
          <w:numId w:val="2"/>
        </w:numPr>
        <w:ind w:left="360"/>
        <w:jc w:val="both"/>
        <w:rPr>
          <w:rFonts w:ascii="Arial" w:hAnsi="Arial" w:cs="Arial"/>
          <w:sz w:val="24"/>
          <w:szCs w:val="24"/>
        </w:rPr>
      </w:pPr>
      <w:r>
        <w:rPr>
          <w:rFonts w:ascii="Arial" w:hAnsi="Arial" w:cs="Arial"/>
          <w:sz w:val="24"/>
          <w:szCs w:val="24"/>
        </w:rPr>
        <w:t>Tato s</w:t>
      </w:r>
      <w:r w:rsidR="00D405B1" w:rsidRPr="00D405B1">
        <w:rPr>
          <w:rFonts w:ascii="Arial" w:hAnsi="Arial" w:cs="Arial"/>
          <w:sz w:val="24"/>
          <w:szCs w:val="24"/>
        </w:rPr>
        <w:t xml:space="preserve">mlouva se uzavírá na dobu </w:t>
      </w:r>
      <w:r>
        <w:rPr>
          <w:rFonts w:ascii="Arial" w:hAnsi="Arial" w:cs="Arial"/>
          <w:sz w:val="24"/>
          <w:szCs w:val="24"/>
        </w:rPr>
        <w:t>určitou, a to na dobu funkčního období statutárního orgánu příkazce, tj. od ………………….. do ………………… .</w:t>
      </w:r>
    </w:p>
    <w:p w14:paraId="5E229D20" w14:textId="77777777" w:rsidR="00157591" w:rsidRDefault="00157591" w:rsidP="003F4C66">
      <w:pPr>
        <w:pStyle w:val="NoSpacing"/>
        <w:jc w:val="both"/>
        <w:rPr>
          <w:rFonts w:ascii="Arial" w:hAnsi="Arial" w:cs="Arial"/>
          <w:sz w:val="24"/>
          <w:szCs w:val="24"/>
        </w:rPr>
      </w:pPr>
    </w:p>
    <w:p w14:paraId="70F2CEFB" w14:textId="77777777" w:rsidR="00157591" w:rsidRDefault="00157591" w:rsidP="003F4C66">
      <w:pPr>
        <w:pStyle w:val="NoSpacing"/>
        <w:numPr>
          <w:ilvl w:val="0"/>
          <w:numId w:val="2"/>
        </w:numPr>
        <w:ind w:left="360"/>
        <w:jc w:val="both"/>
        <w:rPr>
          <w:rFonts w:ascii="Arial" w:hAnsi="Arial" w:cs="Arial"/>
          <w:sz w:val="24"/>
          <w:szCs w:val="24"/>
        </w:rPr>
      </w:pPr>
      <w:r>
        <w:rPr>
          <w:rFonts w:ascii="Arial" w:hAnsi="Arial" w:cs="Arial"/>
          <w:sz w:val="24"/>
          <w:szCs w:val="24"/>
        </w:rPr>
        <w:t>Před uplynutím doby dle odst. 1 tohoto článku smlouvy je možno ukončit funkci statutárního orgánu, vykonávaného příkazníkem z důvodu:</w:t>
      </w:r>
    </w:p>
    <w:p w14:paraId="2DFB64C7" w14:textId="77777777" w:rsidR="00157591" w:rsidRDefault="00157591" w:rsidP="003F4C66">
      <w:pPr>
        <w:pStyle w:val="NoSpacing"/>
        <w:numPr>
          <w:ilvl w:val="0"/>
          <w:numId w:val="3"/>
        </w:numPr>
        <w:jc w:val="both"/>
        <w:rPr>
          <w:rFonts w:ascii="Arial" w:hAnsi="Arial" w:cs="Arial"/>
          <w:sz w:val="24"/>
          <w:szCs w:val="24"/>
        </w:rPr>
      </w:pPr>
      <w:r>
        <w:rPr>
          <w:rFonts w:ascii="Arial" w:hAnsi="Arial" w:cs="Arial"/>
          <w:sz w:val="24"/>
          <w:szCs w:val="24"/>
        </w:rPr>
        <w:t>odstoupení příkazníka z funkce</w:t>
      </w:r>
    </w:p>
    <w:p w14:paraId="2055E7DC" w14:textId="77777777" w:rsidR="00157591" w:rsidRDefault="00157591" w:rsidP="003F4C66">
      <w:pPr>
        <w:pStyle w:val="NoSpacing"/>
        <w:numPr>
          <w:ilvl w:val="0"/>
          <w:numId w:val="3"/>
        </w:numPr>
        <w:jc w:val="both"/>
        <w:rPr>
          <w:rFonts w:ascii="Arial" w:hAnsi="Arial" w:cs="Arial"/>
          <w:sz w:val="24"/>
          <w:szCs w:val="24"/>
        </w:rPr>
      </w:pPr>
      <w:r>
        <w:rPr>
          <w:rFonts w:ascii="Arial" w:hAnsi="Arial" w:cs="Arial"/>
          <w:sz w:val="24"/>
          <w:szCs w:val="24"/>
        </w:rPr>
        <w:t>odvoláním příkazníka z funkce</w:t>
      </w:r>
    </w:p>
    <w:p w14:paraId="1AAC93ED" w14:textId="77777777" w:rsidR="00157591" w:rsidRDefault="00157591" w:rsidP="003F4C66">
      <w:pPr>
        <w:pStyle w:val="NoSpacing"/>
        <w:numPr>
          <w:ilvl w:val="0"/>
          <w:numId w:val="3"/>
        </w:numPr>
        <w:jc w:val="both"/>
        <w:rPr>
          <w:rFonts w:ascii="Arial" w:hAnsi="Arial" w:cs="Arial"/>
          <w:sz w:val="24"/>
          <w:szCs w:val="24"/>
        </w:rPr>
      </w:pPr>
      <w:r>
        <w:rPr>
          <w:rFonts w:ascii="Arial" w:hAnsi="Arial" w:cs="Arial"/>
          <w:sz w:val="24"/>
          <w:szCs w:val="24"/>
        </w:rPr>
        <w:t>zánikem příkazce nebo příkazníka</w:t>
      </w:r>
    </w:p>
    <w:p w14:paraId="69B3BCFE" w14:textId="77777777" w:rsidR="00157591" w:rsidRDefault="00157591" w:rsidP="003F4C66">
      <w:pPr>
        <w:pStyle w:val="NoSpacing"/>
        <w:numPr>
          <w:ilvl w:val="0"/>
          <w:numId w:val="3"/>
        </w:numPr>
        <w:jc w:val="both"/>
        <w:rPr>
          <w:rFonts w:ascii="Arial" w:hAnsi="Arial" w:cs="Arial"/>
          <w:sz w:val="24"/>
          <w:szCs w:val="24"/>
        </w:rPr>
      </w:pPr>
      <w:r>
        <w:rPr>
          <w:rFonts w:ascii="Arial" w:hAnsi="Arial" w:cs="Arial"/>
          <w:sz w:val="24"/>
          <w:szCs w:val="24"/>
        </w:rPr>
        <w:t>z dalších důvodů stanovených platnými právními předpisy.</w:t>
      </w:r>
    </w:p>
    <w:p w14:paraId="2F664A92" w14:textId="77777777" w:rsidR="00157591" w:rsidRDefault="00157591" w:rsidP="003F4C66">
      <w:pPr>
        <w:pStyle w:val="NoSpacing"/>
        <w:jc w:val="both"/>
        <w:rPr>
          <w:rFonts w:ascii="Arial" w:hAnsi="Arial" w:cs="Arial"/>
          <w:sz w:val="24"/>
          <w:szCs w:val="24"/>
        </w:rPr>
      </w:pPr>
    </w:p>
    <w:p w14:paraId="024784E8" w14:textId="77777777" w:rsidR="00157591" w:rsidRDefault="00157591" w:rsidP="003F4C66">
      <w:pPr>
        <w:pStyle w:val="NoSpacing"/>
        <w:numPr>
          <w:ilvl w:val="0"/>
          <w:numId w:val="2"/>
        </w:numPr>
        <w:ind w:left="360"/>
        <w:jc w:val="both"/>
        <w:rPr>
          <w:rFonts w:ascii="Arial" w:hAnsi="Arial" w:cs="Arial"/>
          <w:sz w:val="24"/>
          <w:szCs w:val="24"/>
        </w:rPr>
      </w:pPr>
      <w:r>
        <w:rPr>
          <w:rFonts w:ascii="Arial" w:hAnsi="Arial" w:cs="Arial"/>
          <w:sz w:val="24"/>
          <w:szCs w:val="24"/>
        </w:rPr>
        <w:t xml:space="preserve">V případě odstoupení příkazníka z funkce statutárního orgánu příkazce </w:t>
      </w:r>
      <w:r w:rsidR="007D7906">
        <w:rPr>
          <w:rFonts w:ascii="Arial" w:hAnsi="Arial" w:cs="Arial"/>
          <w:sz w:val="24"/>
          <w:szCs w:val="24"/>
        </w:rPr>
        <w:t>zaniká tato funkce uplynutím dvou měsíců od dojití prohlášení příkazníka o odstoupení z funkce příkazci.</w:t>
      </w:r>
    </w:p>
    <w:p w14:paraId="0CC25ECC" w14:textId="77777777" w:rsidR="007D7906" w:rsidRDefault="007D7906" w:rsidP="003F4C66">
      <w:pPr>
        <w:pStyle w:val="NoSpacing"/>
        <w:jc w:val="both"/>
        <w:rPr>
          <w:rFonts w:ascii="Arial" w:hAnsi="Arial" w:cs="Arial"/>
          <w:sz w:val="24"/>
          <w:szCs w:val="24"/>
        </w:rPr>
      </w:pPr>
    </w:p>
    <w:p w14:paraId="17BB7987" w14:textId="77777777" w:rsidR="007D7906" w:rsidRPr="00D405B1" w:rsidRDefault="007D7906" w:rsidP="003F4C66">
      <w:pPr>
        <w:pStyle w:val="NoSpacing"/>
        <w:numPr>
          <w:ilvl w:val="0"/>
          <w:numId w:val="2"/>
        </w:numPr>
        <w:ind w:left="360"/>
        <w:jc w:val="both"/>
        <w:rPr>
          <w:rFonts w:ascii="Arial" w:hAnsi="Arial" w:cs="Arial"/>
          <w:sz w:val="24"/>
          <w:szCs w:val="24"/>
        </w:rPr>
      </w:pPr>
      <w:r>
        <w:rPr>
          <w:rFonts w:ascii="Arial" w:hAnsi="Arial" w:cs="Arial"/>
          <w:sz w:val="24"/>
          <w:szCs w:val="24"/>
        </w:rPr>
        <w:lastRenderedPageBreak/>
        <w:t>V případě odvolání příkazníka z funkce statutárního orgánu příkazce zaniká tato funkce následující den po doručení oznámení příkazce o odvolání příkazníka z funkce statutárního orgánu, a to za předpokladu, že o odvolání příkazce rozhodlo shromáždění příkazce.</w:t>
      </w:r>
    </w:p>
    <w:p w14:paraId="0E31EA1B" w14:textId="77777777" w:rsidR="00D405B1" w:rsidRDefault="00D405B1" w:rsidP="00D405B1">
      <w:pPr>
        <w:pStyle w:val="NoSpacing"/>
        <w:jc w:val="both"/>
        <w:rPr>
          <w:rFonts w:ascii="Arial" w:hAnsi="Arial" w:cs="Arial"/>
          <w:sz w:val="24"/>
          <w:szCs w:val="24"/>
        </w:rPr>
      </w:pPr>
    </w:p>
    <w:p w14:paraId="2BEECFA2" w14:textId="77777777" w:rsidR="003F4C66" w:rsidRPr="00D405B1" w:rsidRDefault="003F4C66" w:rsidP="00D405B1">
      <w:pPr>
        <w:pStyle w:val="NoSpacing"/>
        <w:jc w:val="both"/>
        <w:rPr>
          <w:rFonts w:ascii="Arial" w:hAnsi="Arial" w:cs="Arial"/>
          <w:sz w:val="24"/>
          <w:szCs w:val="24"/>
        </w:rPr>
      </w:pPr>
    </w:p>
    <w:p w14:paraId="03A0566E" w14:textId="77777777" w:rsidR="00D405B1" w:rsidRPr="003F4C66" w:rsidRDefault="00D405B1" w:rsidP="007D7906">
      <w:pPr>
        <w:pStyle w:val="NoSpacing"/>
        <w:jc w:val="center"/>
        <w:rPr>
          <w:rFonts w:ascii="Arial" w:hAnsi="Arial" w:cs="Arial"/>
          <w:b/>
          <w:sz w:val="24"/>
          <w:szCs w:val="24"/>
        </w:rPr>
      </w:pPr>
      <w:r w:rsidRPr="003F4C66">
        <w:rPr>
          <w:rFonts w:ascii="Arial" w:hAnsi="Arial" w:cs="Arial"/>
          <w:b/>
          <w:sz w:val="24"/>
          <w:szCs w:val="24"/>
        </w:rPr>
        <w:t>III.</w:t>
      </w:r>
    </w:p>
    <w:p w14:paraId="39206A41" w14:textId="77777777" w:rsidR="00D405B1" w:rsidRPr="003F4C66" w:rsidRDefault="00D405B1" w:rsidP="007D7906">
      <w:pPr>
        <w:pStyle w:val="NoSpacing"/>
        <w:jc w:val="center"/>
        <w:rPr>
          <w:rFonts w:ascii="Arial" w:hAnsi="Arial" w:cs="Arial"/>
          <w:b/>
          <w:sz w:val="24"/>
          <w:szCs w:val="24"/>
        </w:rPr>
      </w:pPr>
      <w:r w:rsidRPr="003F4C66">
        <w:rPr>
          <w:rFonts w:ascii="Arial" w:hAnsi="Arial" w:cs="Arial"/>
          <w:b/>
          <w:sz w:val="24"/>
          <w:szCs w:val="24"/>
        </w:rPr>
        <w:t>Cena a úhrada</w:t>
      </w:r>
    </w:p>
    <w:p w14:paraId="2B9908DB" w14:textId="77777777" w:rsidR="00D405B1" w:rsidRPr="00D405B1" w:rsidRDefault="00D405B1" w:rsidP="00D405B1">
      <w:pPr>
        <w:pStyle w:val="NoSpacing"/>
        <w:jc w:val="both"/>
        <w:rPr>
          <w:rFonts w:ascii="Arial" w:hAnsi="Arial" w:cs="Arial"/>
          <w:sz w:val="24"/>
          <w:szCs w:val="24"/>
        </w:rPr>
      </w:pPr>
    </w:p>
    <w:p w14:paraId="28F5956C" w14:textId="1BF514E7" w:rsidR="00D405B1" w:rsidRPr="00D405B1" w:rsidRDefault="00D405B1" w:rsidP="003F4C66">
      <w:pPr>
        <w:pStyle w:val="NoSpacing"/>
        <w:numPr>
          <w:ilvl w:val="0"/>
          <w:numId w:val="4"/>
        </w:numPr>
        <w:ind w:left="360"/>
        <w:jc w:val="both"/>
        <w:rPr>
          <w:rFonts w:ascii="Arial" w:hAnsi="Arial" w:cs="Arial"/>
          <w:sz w:val="24"/>
          <w:szCs w:val="24"/>
        </w:rPr>
      </w:pPr>
      <w:r w:rsidRPr="00D405B1">
        <w:rPr>
          <w:rFonts w:ascii="Arial" w:hAnsi="Arial" w:cs="Arial"/>
          <w:sz w:val="24"/>
          <w:szCs w:val="24"/>
        </w:rPr>
        <w:t xml:space="preserve">Cena za plnění předmětu smlouvy je stanovená </w:t>
      </w:r>
      <w:r w:rsidR="007D7906">
        <w:rPr>
          <w:rFonts w:ascii="Arial" w:hAnsi="Arial" w:cs="Arial"/>
          <w:sz w:val="24"/>
          <w:szCs w:val="24"/>
        </w:rPr>
        <w:t xml:space="preserve">dohodou smluvních stran </w:t>
      </w:r>
      <w:r w:rsidRPr="00D405B1">
        <w:rPr>
          <w:rFonts w:ascii="Arial" w:hAnsi="Arial" w:cs="Arial"/>
          <w:sz w:val="24"/>
          <w:szCs w:val="24"/>
        </w:rPr>
        <w:t xml:space="preserve">a činí měsíčně </w:t>
      </w:r>
      <w:r w:rsidR="0033754F">
        <w:rPr>
          <w:rFonts w:ascii="Arial" w:hAnsi="Arial" w:cs="Arial"/>
          <w:sz w:val="24"/>
          <w:szCs w:val="24"/>
          <w:lang w:val="en-US"/>
        </w:rPr>
        <w:t>1</w:t>
      </w:r>
      <w:r w:rsidR="00B0234E">
        <w:rPr>
          <w:rFonts w:ascii="Arial" w:hAnsi="Arial" w:cs="Arial"/>
          <w:sz w:val="24"/>
          <w:szCs w:val="24"/>
        </w:rPr>
        <w:t>.</w:t>
      </w:r>
      <w:r w:rsidR="0033754F">
        <w:rPr>
          <w:rFonts w:ascii="Arial" w:hAnsi="Arial" w:cs="Arial"/>
          <w:sz w:val="24"/>
          <w:szCs w:val="24"/>
        </w:rPr>
        <w:t>750</w:t>
      </w:r>
      <w:r w:rsidR="00B0234E">
        <w:rPr>
          <w:rFonts w:ascii="Arial" w:hAnsi="Arial" w:cs="Arial"/>
          <w:sz w:val="24"/>
          <w:szCs w:val="24"/>
        </w:rPr>
        <w:t>,-</w:t>
      </w:r>
      <w:r w:rsidR="007D7906">
        <w:rPr>
          <w:rFonts w:ascii="Arial" w:hAnsi="Arial" w:cs="Arial"/>
          <w:sz w:val="24"/>
          <w:szCs w:val="24"/>
        </w:rPr>
        <w:t xml:space="preserve"> Kč (slovy:</w:t>
      </w:r>
      <w:r w:rsidR="00781385">
        <w:rPr>
          <w:rFonts w:ascii="Arial" w:hAnsi="Arial" w:cs="Arial"/>
          <w:sz w:val="24"/>
          <w:szCs w:val="24"/>
        </w:rPr>
        <w:t xml:space="preserve"> jeden tisíc sedm set padesát korun českých</w:t>
      </w:r>
      <w:r w:rsidR="007D7906">
        <w:rPr>
          <w:rFonts w:ascii="Arial" w:hAnsi="Arial" w:cs="Arial"/>
          <w:sz w:val="24"/>
          <w:szCs w:val="24"/>
        </w:rPr>
        <w:t xml:space="preserve">) </w:t>
      </w:r>
      <w:r w:rsidR="00B0234E">
        <w:rPr>
          <w:rFonts w:ascii="Arial" w:hAnsi="Arial" w:cs="Arial"/>
          <w:sz w:val="24"/>
          <w:szCs w:val="24"/>
        </w:rPr>
        <w:t>+</w:t>
      </w:r>
      <w:r w:rsidR="007D7906">
        <w:rPr>
          <w:rFonts w:ascii="Arial" w:hAnsi="Arial" w:cs="Arial"/>
          <w:sz w:val="24"/>
          <w:szCs w:val="24"/>
        </w:rPr>
        <w:t xml:space="preserve"> příslušné sazby DPH.</w:t>
      </w:r>
    </w:p>
    <w:p w14:paraId="70721E3B" w14:textId="77777777" w:rsidR="00D405B1" w:rsidRPr="00D405B1" w:rsidRDefault="00D405B1" w:rsidP="003F4C66">
      <w:pPr>
        <w:pStyle w:val="NoSpacing"/>
        <w:jc w:val="both"/>
        <w:rPr>
          <w:rFonts w:ascii="Arial" w:hAnsi="Arial" w:cs="Arial"/>
          <w:sz w:val="24"/>
          <w:szCs w:val="24"/>
        </w:rPr>
      </w:pPr>
    </w:p>
    <w:p w14:paraId="64FEC101" w14:textId="25C32F04" w:rsidR="00D405B1" w:rsidRPr="00D405B1" w:rsidRDefault="007D7906" w:rsidP="003F4C66">
      <w:pPr>
        <w:pStyle w:val="NoSpacing"/>
        <w:numPr>
          <w:ilvl w:val="0"/>
          <w:numId w:val="4"/>
        </w:numPr>
        <w:ind w:left="360"/>
        <w:jc w:val="both"/>
        <w:rPr>
          <w:rFonts w:ascii="Arial" w:hAnsi="Arial" w:cs="Arial"/>
          <w:sz w:val="24"/>
          <w:szCs w:val="24"/>
        </w:rPr>
      </w:pPr>
      <w:r>
        <w:rPr>
          <w:rFonts w:ascii="Arial" w:hAnsi="Arial" w:cs="Arial"/>
          <w:sz w:val="24"/>
          <w:szCs w:val="24"/>
        </w:rPr>
        <w:t xml:space="preserve">Vedle ceny dle odst. 1 tohoto článku smlouvy se příkazce příkazníkovi zavazuje hradit měsíční paušální částku ve výši </w:t>
      </w:r>
      <w:r w:rsidR="0033754F">
        <w:rPr>
          <w:rFonts w:ascii="Arial" w:hAnsi="Arial" w:cs="Arial"/>
          <w:sz w:val="24"/>
          <w:szCs w:val="24"/>
        </w:rPr>
        <w:t>1</w:t>
      </w:r>
      <w:r w:rsidR="00B0234E">
        <w:rPr>
          <w:rFonts w:ascii="Arial" w:hAnsi="Arial" w:cs="Arial"/>
          <w:sz w:val="24"/>
          <w:szCs w:val="24"/>
        </w:rPr>
        <w:t>.</w:t>
      </w:r>
      <w:r w:rsidR="0033754F">
        <w:rPr>
          <w:rFonts w:ascii="Arial" w:hAnsi="Arial" w:cs="Arial"/>
          <w:sz w:val="24"/>
          <w:szCs w:val="24"/>
        </w:rPr>
        <w:t>750</w:t>
      </w:r>
      <w:r w:rsidR="00B0234E">
        <w:rPr>
          <w:rFonts w:ascii="Arial" w:hAnsi="Arial" w:cs="Arial"/>
          <w:sz w:val="24"/>
          <w:szCs w:val="24"/>
        </w:rPr>
        <w:t>,-</w:t>
      </w:r>
      <w:r>
        <w:rPr>
          <w:rFonts w:ascii="Arial" w:hAnsi="Arial" w:cs="Arial"/>
          <w:sz w:val="24"/>
          <w:szCs w:val="24"/>
        </w:rPr>
        <w:t xml:space="preserve"> Kč (slovy:</w:t>
      </w:r>
      <w:r w:rsidR="00781385" w:rsidRPr="00781385">
        <w:rPr>
          <w:rFonts w:ascii="Arial" w:hAnsi="Arial" w:cs="Arial"/>
          <w:sz w:val="24"/>
          <w:szCs w:val="24"/>
        </w:rPr>
        <w:t xml:space="preserve"> </w:t>
      </w:r>
      <w:r w:rsidR="00781385">
        <w:rPr>
          <w:rFonts w:ascii="Arial" w:hAnsi="Arial" w:cs="Arial"/>
          <w:sz w:val="24"/>
          <w:szCs w:val="24"/>
        </w:rPr>
        <w:t>jeden tisíc sedm set padesát korun českých</w:t>
      </w:r>
      <w:r>
        <w:rPr>
          <w:rFonts w:ascii="Arial" w:hAnsi="Arial" w:cs="Arial"/>
          <w:sz w:val="24"/>
          <w:szCs w:val="24"/>
        </w:rPr>
        <w:t>)</w:t>
      </w:r>
      <w:r w:rsidR="00B0234E">
        <w:rPr>
          <w:rFonts w:ascii="Arial" w:hAnsi="Arial" w:cs="Arial"/>
          <w:sz w:val="24"/>
          <w:szCs w:val="24"/>
        </w:rPr>
        <w:t xml:space="preserve"> + příslušné sazby DPH</w:t>
      </w:r>
      <w:r>
        <w:rPr>
          <w:rFonts w:ascii="Arial" w:hAnsi="Arial" w:cs="Arial"/>
          <w:sz w:val="24"/>
          <w:szCs w:val="24"/>
        </w:rPr>
        <w:t xml:space="preserve"> k pokrytí nákladů příkazníka v souvislosti s plněním předmětu této smlouvy.</w:t>
      </w:r>
    </w:p>
    <w:p w14:paraId="1C3F4212" w14:textId="77777777" w:rsidR="00D405B1" w:rsidRPr="00D405B1" w:rsidRDefault="00D405B1" w:rsidP="003F4C66">
      <w:pPr>
        <w:pStyle w:val="NoSpacing"/>
        <w:jc w:val="both"/>
        <w:rPr>
          <w:rFonts w:ascii="Arial" w:hAnsi="Arial" w:cs="Arial"/>
          <w:sz w:val="24"/>
          <w:szCs w:val="24"/>
        </w:rPr>
      </w:pPr>
    </w:p>
    <w:p w14:paraId="0ABF9161" w14:textId="77777777" w:rsidR="00D405B1" w:rsidRDefault="00D405B1" w:rsidP="003F4C66">
      <w:pPr>
        <w:pStyle w:val="NoSpacing"/>
        <w:numPr>
          <w:ilvl w:val="0"/>
          <w:numId w:val="4"/>
        </w:numPr>
        <w:ind w:left="360"/>
        <w:jc w:val="both"/>
        <w:rPr>
          <w:rFonts w:ascii="Arial" w:hAnsi="Arial" w:cs="Arial"/>
          <w:sz w:val="24"/>
          <w:szCs w:val="24"/>
        </w:rPr>
      </w:pPr>
      <w:r w:rsidRPr="00D405B1">
        <w:rPr>
          <w:rFonts w:ascii="Arial" w:hAnsi="Arial" w:cs="Arial"/>
          <w:sz w:val="24"/>
          <w:szCs w:val="24"/>
        </w:rPr>
        <w:t>Cena</w:t>
      </w:r>
      <w:r w:rsidR="007D7906">
        <w:rPr>
          <w:rFonts w:ascii="Arial" w:hAnsi="Arial" w:cs="Arial"/>
          <w:sz w:val="24"/>
          <w:szCs w:val="24"/>
        </w:rPr>
        <w:t xml:space="preserve"> a paušální částka na náklady dle této smlouvy budou uhrazeny</w:t>
      </w:r>
      <w:r w:rsidRPr="00D405B1">
        <w:rPr>
          <w:rFonts w:ascii="Arial" w:hAnsi="Arial" w:cs="Arial"/>
          <w:sz w:val="24"/>
          <w:szCs w:val="24"/>
        </w:rPr>
        <w:t xml:space="preserve"> příkazcem měsíčně k </w:t>
      </w:r>
      <w:r w:rsidR="007D7906">
        <w:rPr>
          <w:rFonts w:ascii="Arial" w:hAnsi="Arial" w:cs="Arial"/>
          <w:sz w:val="24"/>
          <w:szCs w:val="24"/>
        </w:rPr>
        <w:t>5</w:t>
      </w:r>
      <w:r w:rsidRPr="00D405B1">
        <w:rPr>
          <w:rFonts w:ascii="Arial" w:hAnsi="Arial" w:cs="Arial"/>
          <w:sz w:val="24"/>
          <w:szCs w:val="24"/>
        </w:rPr>
        <w:t>. dni v</w:t>
      </w:r>
      <w:r w:rsidR="007D7906">
        <w:rPr>
          <w:rFonts w:ascii="Arial" w:hAnsi="Arial" w:cs="Arial"/>
          <w:sz w:val="24"/>
          <w:szCs w:val="24"/>
        </w:rPr>
        <w:t xml:space="preserve"> daném kalendářním </w:t>
      </w:r>
      <w:r w:rsidRPr="00D405B1">
        <w:rPr>
          <w:rFonts w:ascii="Arial" w:hAnsi="Arial" w:cs="Arial"/>
          <w:sz w:val="24"/>
          <w:szCs w:val="24"/>
        </w:rPr>
        <w:t>měsíci na účet příkazníka</w:t>
      </w:r>
      <w:r w:rsidR="007D7906">
        <w:rPr>
          <w:rFonts w:ascii="Arial" w:hAnsi="Arial" w:cs="Arial"/>
          <w:sz w:val="24"/>
          <w:szCs w:val="24"/>
        </w:rPr>
        <w:t>, uvedený v záhlaví této smlouvy.</w:t>
      </w:r>
      <w:r w:rsidRPr="00D405B1">
        <w:rPr>
          <w:rFonts w:ascii="Arial" w:hAnsi="Arial" w:cs="Arial"/>
          <w:sz w:val="24"/>
          <w:szCs w:val="24"/>
        </w:rPr>
        <w:t xml:space="preserve"> </w:t>
      </w:r>
    </w:p>
    <w:p w14:paraId="7238FBB2" w14:textId="77777777" w:rsidR="00DF3167" w:rsidRDefault="00DF3167" w:rsidP="003F4C66">
      <w:pPr>
        <w:pStyle w:val="NoSpacing"/>
        <w:jc w:val="both"/>
        <w:rPr>
          <w:rFonts w:ascii="Arial" w:hAnsi="Arial" w:cs="Arial"/>
          <w:sz w:val="24"/>
          <w:szCs w:val="24"/>
        </w:rPr>
      </w:pPr>
    </w:p>
    <w:p w14:paraId="0F1CC41E" w14:textId="77777777" w:rsidR="00DF3167" w:rsidRDefault="00DF3167" w:rsidP="003F4C66">
      <w:pPr>
        <w:pStyle w:val="NoSpacing"/>
        <w:numPr>
          <w:ilvl w:val="0"/>
          <w:numId w:val="4"/>
        </w:numPr>
        <w:ind w:left="360"/>
        <w:jc w:val="both"/>
        <w:rPr>
          <w:rFonts w:ascii="Arial" w:hAnsi="Arial" w:cs="Arial"/>
          <w:sz w:val="24"/>
          <w:szCs w:val="24"/>
        </w:rPr>
      </w:pPr>
      <w:r>
        <w:rPr>
          <w:rFonts w:ascii="Arial" w:hAnsi="Arial" w:cs="Arial"/>
          <w:sz w:val="24"/>
          <w:szCs w:val="24"/>
        </w:rPr>
        <w:t>Zaplacením se rozumí připsání příslušné částky na účet příkazníka.</w:t>
      </w:r>
    </w:p>
    <w:p w14:paraId="5D9C6E77" w14:textId="77777777" w:rsidR="00DF3167" w:rsidRDefault="00DF3167" w:rsidP="003F4C66">
      <w:pPr>
        <w:pStyle w:val="NoSpacing"/>
        <w:jc w:val="both"/>
        <w:rPr>
          <w:rFonts w:ascii="Arial" w:hAnsi="Arial" w:cs="Arial"/>
          <w:sz w:val="24"/>
          <w:szCs w:val="24"/>
        </w:rPr>
      </w:pPr>
    </w:p>
    <w:p w14:paraId="5546B494" w14:textId="719124A0" w:rsidR="00DF3167" w:rsidRDefault="00DF3167" w:rsidP="003F4C66">
      <w:pPr>
        <w:pStyle w:val="NoSpacing"/>
        <w:numPr>
          <w:ilvl w:val="0"/>
          <w:numId w:val="4"/>
        </w:numPr>
        <w:ind w:left="360"/>
        <w:jc w:val="both"/>
        <w:rPr>
          <w:rFonts w:ascii="Arial" w:hAnsi="Arial" w:cs="Arial"/>
          <w:sz w:val="24"/>
          <w:szCs w:val="24"/>
        </w:rPr>
      </w:pPr>
      <w:r>
        <w:rPr>
          <w:rFonts w:ascii="Arial" w:hAnsi="Arial" w:cs="Arial"/>
          <w:sz w:val="24"/>
          <w:szCs w:val="24"/>
        </w:rPr>
        <w:t xml:space="preserve">V případě prodlení příkazce s platbami dle tohoto článku smlouvy je příkazce povinen zaplatit příkazníkovi </w:t>
      </w:r>
      <w:r w:rsidR="00781385">
        <w:rPr>
          <w:rFonts w:ascii="Arial" w:hAnsi="Arial" w:cs="Arial"/>
          <w:sz w:val="24"/>
          <w:szCs w:val="24"/>
        </w:rPr>
        <w:t>úrok z prodlení</w:t>
      </w:r>
      <w:r>
        <w:rPr>
          <w:rFonts w:ascii="Arial" w:hAnsi="Arial" w:cs="Arial"/>
          <w:sz w:val="24"/>
          <w:szCs w:val="24"/>
        </w:rPr>
        <w:t xml:space="preserve"> ve výši 0,</w:t>
      </w:r>
      <w:r w:rsidR="00781385">
        <w:rPr>
          <w:rFonts w:ascii="Arial" w:hAnsi="Arial" w:cs="Arial"/>
          <w:sz w:val="24"/>
          <w:szCs w:val="24"/>
        </w:rPr>
        <w:t xml:space="preserve">03 </w:t>
      </w:r>
      <w:r>
        <w:rPr>
          <w:rFonts w:ascii="Arial" w:hAnsi="Arial" w:cs="Arial"/>
          <w:sz w:val="24"/>
          <w:szCs w:val="24"/>
        </w:rPr>
        <w:t xml:space="preserve">% z dlužné částky za každý započatý den prodlení. </w:t>
      </w:r>
    </w:p>
    <w:p w14:paraId="148A7A72" w14:textId="77777777" w:rsidR="00DF3167" w:rsidRDefault="00DF3167" w:rsidP="00D405B1">
      <w:pPr>
        <w:pStyle w:val="NoSpacing"/>
        <w:jc w:val="both"/>
        <w:rPr>
          <w:rFonts w:ascii="Arial" w:hAnsi="Arial" w:cs="Arial"/>
          <w:sz w:val="24"/>
          <w:szCs w:val="24"/>
        </w:rPr>
      </w:pPr>
    </w:p>
    <w:p w14:paraId="1F881160" w14:textId="77777777" w:rsidR="00DF3167" w:rsidRDefault="00DF3167" w:rsidP="00D405B1">
      <w:pPr>
        <w:pStyle w:val="NoSpacing"/>
        <w:jc w:val="both"/>
        <w:rPr>
          <w:rFonts w:ascii="Arial" w:hAnsi="Arial" w:cs="Arial"/>
          <w:sz w:val="24"/>
          <w:szCs w:val="24"/>
        </w:rPr>
      </w:pPr>
    </w:p>
    <w:p w14:paraId="420F5EED" w14:textId="77777777" w:rsidR="00DF3167" w:rsidRPr="003F4C66" w:rsidRDefault="00DF3167" w:rsidP="00DF3167">
      <w:pPr>
        <w:pStyle w:val="NoSpacing"/>
        <w:jc w:val="center"/>
        <w:rPr>
          <w:rFonts w:ascii="Arial" w:hAnsi="Arial" w:cs="Arial"/>
          <w:b/>
          <w:sz w:val="24"/>
          <w:szCs w:val="24"/>
        </w:rPr>
      </w:pPr>
      <w:r w:rsidRPr="003F4C66">
        <w:rPr>
          <w:rFonts w:ascii="Arial" w:hAnsi="Arial" w:cs="Arial"/>
          <w:b/>
          <w:sz w:val="24"/>
          <w:szCs w:val="24"/>
        </w:rPr>
        <w:t>IV.</w:t>
      </w:r>
    </w:p>
    <w:p w14:paraId="62B975C6" w14:textId="77777777" w:rsidR="00DF3167" w:rsidRPr="003F4C66" w:rsidRDefault="00DF3167" w:rsidP="00DF3167">
      <w:pPr>
        <w:pStyle w:val="NoSpacing"/>
        <w:jc w:val="center"/>
        <w:rPr>
          <w:rFonts w:ascii="Arial" w:hAnsi="Arial" w:cs="Arial"/>
          <w:b/>
          <w:sz w:val="24"/>
          <w:szCs w:val="24"/>
        </w:rPr>
      </w:pPr>
      <w:r w:rsidRPr="003F4C66">
        <w:rPr>
          <w:rFonts w:ascii="Arial" w:hAnsi="Arial" w:cs="Arial"/>
          <w:b/>
          <w:sz w:val="24"/>
          <w:szCs w:val="24"/>
        </w:rPr>
        <w:t>Závěrečná ujednání</w:t>
      </w:r>
    </w:p>
    <w:p w14:paraId="7FE8184C" w14:textId="77777777" w:rsidR="00DF3167" w:rsidRDefault="00DF3167" w:rsidP="00D405B1">
      <w:pPr>
        <w:pStyle w:val="NoSpacing"/>
        <w:jc w:val="both"/>
        <w:rPr>
          <w:rFonts w:ascii="Arial" w:hAnsi="Arial" w:cs="Arial"/>
          <w:sz w:val="24"/>
          <w:szCs w:val="24"/>
        </w:rPr>
      </w:pPr>
    </w:p>
    <w:p w14:paraId="05F926FB" w14:textId="77777777" w:rsidR="0033754F" w:rsidRPr="0033754F" w:rsidRDefault="00DF3167" w:rsidP="0033754F">
      <w:pPr>
        <w:pStyle w:val="NoSpacing"/>
        <w:numPr>
          <w:ilvl w:val="0"/>
          <w:numId w:val="5"/>
        </w:numPr>
        <w:ind w:left="360"/>
        <w:jc w:val="both"/>
        <w:rPr>
          <w:rFonts w:ascii="Arial" w:hAnsi="Arial" w:cs="Arial"/>
          <w:sz w:val="24"/>
          <w:szCs w:val="24"/>
        </w:rPr>
      </w:pPr>
      <w:r w:rsidRPr="00DF3167">
        <w:rPr>
          <w:rFonts w:ascii="Arial" w:hAnsi="Arial" w:cs="Arial"/>
          <w:sz w:val="24"/>
          <w:szCs w:val="24"/>
        </w:rPr>
        <w:t>Vztahy výslovně neupravené touto smlouvou se řídí zákonem č. 89/2012 Sb., občanským zákoníkem, v platném znění, jakož i ostatními právními předpisy.</w:t>
      </w:r>
    </w:p>
    <w:p w14:paraId="425918F7" w14:textId="77777777" w:rsidR="003F4C66" w:rsidRPr="00DF3167" w:rsidRDefault="003F4C66" w:rsidP="003F4C66">
      <w:pPr>
        <w:pStyle w:val="NoSpacing"/>
        <w:jc w:val="both"/>
        <w:rPr>
          <w:rFonts w:ascii="Arial" w:hAnsi="Arial" w:cs="Arial"/>
          <w:sz w:val="24"/>
          <w:szCs w:val="24"/>
        </w:rPr>
      </w:pPr>
    </w:p>
    <w:p w14:paraId="6F1F94E5" w14:textId="77777777" w:rsidR="00DF3167" w:rsidRDefault="00DF3167" w:rsidP="003F4C66">
      <w:pPr>
        <w:pStyle w:val="NoSpacing"/>
        <w:numPr>
          <w:ilvl w:val="0"/>
          <w:numId w:val="5"/>
        </w:numPr>
        <w:ind w:left="360"/>
        <w:jc w:val="both"/>
        <w:rPr>
          <w:rFonts w:ascii="Arial" w:hAnsi="Arial" w:cs="Arial"/>
          <w:sz w:val="24"/>
          <w:szCs w:val="24"/>
        </w:rPr>
      </w:pPr>
      <w:r w:rsidRPr="00DF3167">
        <w:rPr>
          <w:rFonts w:ascii="Arial" w:hAnsi="Arial" w:cs="Arial"/>
          <w:sz w:val="24"/>
          <w:szCs w:val="24"/>
        </w:rPr>
        <w:t>Písemnosti mezi smluvními stranami, s jejichž obsahem je spojen vznik, změna nebo zánik práv a povinností upravených touto smlouvou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nebo nečinností doručení zmařil nebo přijetí písemností odmítl.</w:t>
      </w:r>
    </w:p>
    <w:p w14:paraId="299FF4E0" w14:textId="77777777" w:rsidR="003F4C66" w:rsidRPr="00DF3167" w:rsidRDefault="003F4C66" w:rsidP="003F4C66">
      <w:pPr>
        <w:pStyle w:val="NoSpacing"/>
        <w:jc w:val="both"/>
        <w:rPr>
          <w:rFonts w:ascii="Arial" w:hAnsi="Arial" w:cs="Arial"/>
          <w:sz w:val="24"/>
          <w:szCs w:val="24"/>
        </w:rPr>
      </w:pPr>
    </w:p>
    <w:p w14:paraId="78820D90" w14:textId="77777777" w:rsidR="00DF3167" w:rsidRDefault="00DF3167" w:rsidP="003F4C66">
      <w:pPr>
        <w:pStyle w:val="NoSpacing"/>
        <w:numPr>
          <w:ilvl w:val="0"/>
          <w:numId w:val="5"/>
        </w:numPr>
        <w:ind w:left="360"/>
        <w:jc w:val="both"/>
        <w:rPr>
          <w:rFonts w:ascii="Arial" w:hAnsi="Arial" w:cs="Arial"/>
          <w:sz w:val="24"/>
          <w:szCs w:val="24"/>
        </w:rPr>
      </w:pPr>
      <w:r w:rsidRPr="00DF3167">
        <w:rPr>
          <w:rFonts w:ascii="Arial" w:hAnsi="Arial" w:cs="Arial"/>
          <w:sz w:val="24"/>
          <w:szCs w:val="24"/>
        </w:rPr>
        <w:t>Tato smlouva se vyhotovuje ve 2 stejnopisech, kdy každá strana obdrží po jednom vyhotovení.</w:t>
      </w:r>
    </w:p>
    <w:p w14:paraId="304F4580" w14:textId="77777777" w:rsidR="003F4C66" w:rsidRPr="00DF3167" w:rsidRDefault="003F4C66" w:rsidP="003F4C66">
      <w:pPr>
        <w:pStyle w:val="NoSpacing"/>
        <w:jc w:val="both"/>
        <w:rPr>
          <w:rFonts w:ascii="Arial" w:hAnsi="Arial" w:cs="Arial"/>
          <w:sz w:val="24"/>
          <w:szCs w:val="24"/>
        </w:rPr>
      </w:pPr>
    </w:p>
    <w:p w14:paraId="6C2A0076" w14:textId="77777777" w:rsidR="003F4C66" w:rsidRDefault="00DF3167" w:rsidP="003F4C66">
      <w:pPr>
        <w:pStyle w:val="NoSpacing"/>
        <w:numPr>
          <w:ilvl w:val="0"/>
          <w:numId w:val="5"/>
        </w:numPr>
        <w:ind w:left="360"/>
        <w:jc w:val="both"/>
        <w:rPr>
          <w:rFonts w:ascii="Arial" w:hAnsi="Arial" w:cs="Arial"/>
          <w:sz w:val="24"/>
          <w:szCs w:val="24"/>
        </w:rPr>
      </w:pPr>
      <w:r w:rsidRPr="00DF3167">
        <w:rPr>
          <w:rFonts w:ascii="Arial" w:hAnsi="Arial" w:cs="Arial"/>
          <w:sz w:val="24"/>
          <w:szCs w:val="24"/>
        </w:rPr>
        <w:t xml:space="preserve">Obsah této smlouvy může být měněn nebo doplňován pouze po dohodě smluvních stran formou písemného dodatku k této smlouvě. Smluvní strany vylučují, aby nabídka s nepodstatnými změnami učiněná jednou smluvní stranou jako protinávrh druhé smluvní straně byla brána jako přijetí nabídky, pokud ji druhá smluvní strana </w:t>
      </w:r>
      <w:r w:rsidRPr="00DF3167">
        <w:rPr>
          <w:rFonts w:ascii="Arial" w:hAnsi="Arial" w:cs="Arial"/>
          <w:sz w:val="24"/>
          <w:szCs w:val="24"/>
        </w:rPr>
        <w:lastRenderedPageBreak/>
        <w:t xml:space="preserve">neodmítne. </w:t>
      </w:r>
      <w:r w:rsidR="003F4C66">
        <w:rPr>
          <w:rFonts w:ascii="Arial" w:hAnsi="Arial" w:cs="Arial"/>
          <w:sz w:val="24"/>
          <w:szCs w:val="24"/>
        </w:rPr>
        <w:t>Příkazník</w:t>
      </w:r>
      <w:r w:rsidRPr="00DF3167">
        <w:rPr>
          <w:rFonts w:ascii="Arial" w:hAnsi="Arial" w:cs="Arial"/>
          <w:sz w:val="24"/>
          <w:szCs w:val="24"/>
        </w:rPr>
        <w:t xml:space="preserve"> nemůže mít důvodné očekávání v uzavření písemného dodatku ke smlouvě, pokud o něm nerozhodne </w:t>
      </w:r>
      <w:r w:rsidR="003F4C66">
        <w:rPr>
          <w:rFonts w:ascii="Arial" w:hAnsi="Arial" w:cs="Arial"/>
          <w:sz w:val="24"/>
          <w:szCs w:val="24"/>
        </w:rPr>
        <w:t>shromáždění příkazce</w:t>
      </w:r>
    </w:p>
    <w:p w14:paraId="22609B37" w14:textId="77777777" w:rsidR="00DF3167" w:rsidRPr="00DF3167" w:rsidRDefault="00DF3167" w:rsidP="003F4C66">
      <w:pPr>
        <w:pStyle w:val="NoSpacing"/>
        <w:jc w:val="both"/>
        <w:rPr>
          <w:rFonts w:ascii="Arial" w:hAnsi="Arial" w:cs="Arial"/>
          <w:sz w:val="24"/>
          <w:szCs w:val="24"/>
        </w:rPr>
      </w:pPr>
    </w:p>
    <w:p w14:paraId="6F2F59A1" w14:textId="77777777" w:rsidR="00DF3167" w:rsidRPr="00DF3167" w:rsidRDefault="00DF3167" w:rsidP="003F4C66">
      <w:pPr>
        <w:pStyle w:val="NoSpacing"/>
        <w:numPr>
          <w:ilvl w:val="0"/>
          <w:numId w:val="5"/>
        </w:numPr>
        <w:ind w:left="360"/>
        <w:jc w:val="both"/>
        <w:rPr>
          <w:rFonts w:ascii="Arial" w:hAnsi="Arial" w:cs="Arial"/>
          <w:sz w:val="24"/>
          <w:szCs w:val="24"/>
        </w:rPr>
      </w:pPr>
      <w:r w:rsidRPr="00DF3167">
        <w:rPr>
          <w:rFonts w:ascii="Arial" w:hAnsi="Arial" w:cs="Arial"/>
          <w:sz w:val="24"/>
          <w:szCs w:val="24"/>
        </w:rPr>
        <w:t xml:space="preserve">Smluvní strany prohlašují a svými podpisy stvrzují, že si smlouvu před jejím podpisem přečetly, že byla uzavřena po vzájemném projednání, určitě, vážně a srozumitelně, nikoli v tísni ani za jinak nevýhodných podmínek. </w:t>
      </w:r>
    </w:p>
    <w:p w14:paraId="068E6EBA" w14:textId="77777777" w:rsidR="00DF3167" w:rsidRPr="00DF3167" w:rsidRDefault="00DF3167" w:rsidP="00DF3167">
      <w:pPr>
        <w:pStyle w:val="NoSpacing"/>
        <w:jc w:val="both"/>
        <w:rPr>
          <w:rFonts w:ascii="Arial" w:hAnsi="Arial" w:cs="Arial"/>
          <w:sz w:val="24"/>
          <w:szCs w:val="24"/>
        </w:rPr>
      </w:pPr>
      <w:r w:rsidRPr="00DF3167">
        <w:rPr>
          <w:rFonts w:ascii="Arial" w:hAnsi="Arial" w:cs="Arial"/>
          <w:sz w:val="24"/>
          <w:szCs w:val="24"/>
        </w:rPr>
        <w:tab/>
      </w:r>
    </w:p>
    <w:p w14:paraId="213A8527" w14:textId="77777777" w:rsidR="00D405B1" w:rsidRDefault="00DF3167" w:rsidP="00DF3167">
      <w:pPr>
        <w:pStyle w:val="NoSpacing"/>
        <w:jc w:val="both"/>
        <w:rPr>
          <w:rFonts w:ascii="Arial" w:hAnsi="Arial" w:cs="Arial"/>
          <w:sz w:val="24"/>
          <w:szCs w:val="24"/>
        </w:rPr>
      </w:pPr>
      <w:r w:rsidRPr="00DF3167">
        <w:rPr>
          <w:rFonts w:ascii="Arial" w:hAnsi="Arial" w:cs="Arial"/>
          <w:sz w:val="24"/>
          <w:szCs w:val="24"/>
        </w:rPr>
        <w:t>V Praze dne ……………………..</w:t>
      </w:r>
    </w:p>
    <w:p w14:paraId="5D12E9C1" w14:textId="77777777" w:rsidR="000A55F3" w:rsidRDefault="000A55F3" w:rsidP="00DF3167">
      <w:pPr>
        <w:pStyle w:val="NoSpacing"/>
        <w:jc w:val="both"/>
        <w:rPr>
          <w:rFonts w:ascii="Arial" w:hAnsi="Arial" w:cs="Arial"/>
          <w:sz w:val="24"/>
          <w:szCs w:val="24"/>
        </w:rPr>
      </w:pPr>
    </w:p>
    <w:p w14:paraId="399E80FB" w14:textId="77777777" w:rsidR="000A55F3" w:rsidRDefault="000A55F3" w:rsidP="00DF3167">
      <w:pPr>
        <w:pStyle w:val="NoSpacing"/>
        <w:jc w:val="both"/>
        <w:rPr>
          <w:rFonts w:ascii="Arial" w:hAnsi="Arial" w:cs="Arial"/>
          <w:sz w:val="24"/>
          <w:szCs w:val="24"/>
        </w:rPr>
      </w:pPr>
    </w:p>
    <w:p w14:paraId="10C6FE4B" w14:textId="77777777" w:rsidR="000A55F3" w:rsidRDefault="000A55F3" w:rsidP="00DF3167">
      <w:pPr>
        <w:pStyle w:val="NoSpacing"/>
        <w:jc w:val="both"/>
        <w:rPr>
          <w:rFonts w:ascii="Arial" w:hAnsi="Arial" w:cs="Arial"/>
          <w:sz w:val="24"/>
          <w:szCs w:val="24"/>
        </w:rPr>
      </w:pPr>
    </w:p>
    <w:p w14:paraId="3D16464F" w14:textId="77777777" w:rsidR="000A55F3" w:rsidRDefault="000A55F3" w:rsidP="00DF3167">
      <w:pPr>
        <w:pStyle w:val="NoSpacing"/>
        <w:jc w:val="both"/>
        <w:rPr>
          <w:rFonts w:ascii="Arial" w:hAnsi="Arial" w:cs="Arial"/>
          <w:sz w:val="24"/>
          <w:szCs w:val="24"/>
        </w:rPr>
      </w:pPr>
      <w:r>
        <w:rPr>
          <w:rFonts w:ascii="Arial" w:hAnsi="Arial" w:cs="Arial"/>
          <w:sz w:val="24"/>
          <w:szCs w:val="24"/>
        </w:rPr>
        <w:t>za příkazce:</w:t>
      </w:r>
    </w:p>
    <w:p w14:paraId="1A940DFB" w14:textId="77777777" w:rsidR="000A55F3" w:rsidRDefault="000A55F3" w:rsidP="00DF3167">
      <w:pPr>
        <w:pStyle w:val="NoSpacing"/>
        <w:jc w:val="both"/>
        <w:rPr>
          <w:rFonts w:ascii="Arial" w:hAnsi="Arial" w:cs="Arial"/>
          <w:sz w:val="24"/>
          <w:szCs w:val="24"/>
        </w:rPr>
      </w:pPr>
    </w:p>
    <w:p w14:paraId="3CE92263" w14:textId="77777777" w:rsidR="000A55F3" w:rsidRDefault="000A55F3" w:rsidP="00DF3167">
      <w:pPr>
        <w:pStyle w:val="NoSpacing"/>
        <w:jc w:val="both"/>
        <w:rPr>
          <w:rFonts w:ascii="Arial" w:hAnsi="Arial" w:cs="Arial"/>
          <w:sz w:val="24"/>
          <w:szCs w:val="24"/>
        </w:rPr>
      </w:pPr>
      <w:r>
        <w:rPr>
          <w:rFonts w:ascii="Arial" w:hAnsi="Arial" w:cs="Arial"/>
          <w:sz w:val="24"/>
          <w:szCs w:val="24"/>
        </w:rPr>
        <w:t>………………………………………………..    ………………………………………….</w:t>
      </w:r>
    </w:p>
    <w:p w14:paraId="56D8FF63" w14:textId="77777777" w:rsidR="000A55F3" w:rsidRDefault="000A55F3" w:rsidP="00DF3167">
      <w:pPr>
        <w:pStyle w:val="NoSpacing"/>
        <w:jc w:val="both"/>
        <w:rPr>
          <w:rFonts w:ascii="Arial" w:hAnsi="Arial" w:cs="Arial"/>
          <w:sz w:val="24"/>
          <w:szCs w:val="24"/>
        </w:rPr>
      </w:pPr>
    </w:p>
    <w:p w14:paraId="5DCA677C" w14:textId="77777777" w:rsidR="000A55F3" w:rsidRDefault="000A55F3" w:rsidP="00DF3167">
      <w:pPr>
        <w:pStyle w:val="NoSpacing"/>
        <w:jc w:val="both"/>
        <w:rPr>
          <w:rFonts w:ascii="Arial" w:hAnsi="Arial" w:cs="Arial"/>
          <w:sz w:val="24"/>
          <w:szCs w:val="24"/>
        </w:rPr>
      </w:pPr>
    </w:p>
    <w:p w14:paraId="38F0D6D1" w14:textId="77777777" w:rsidR="000A55F3" w:rsidRDefault="000A55F3" w:rsidP="00DF3167">
      <w:pPr>
        <w:pStyle w:val="NoSpacing"/>
        <w:jc w:val="both"/>
        <w:rPr>
          <w:rFonts w:ascii="Arial" w:hAnsi="Arial" w:cs="Arial"/>
          <w:sz w:val="24"/>
          <w:szCs w:val="24"/>
        </w:rPr>
      </w:pPr>
    </w:p>
    <w:p w14:paraId="0A6DD071" w14:textId="77777777" w:rsidR="000A55F3" w:rsidRDefault="000A55F3" w:rsidP="00DF3167">
      <w:pPr>
        <w:pStyle w:val="NoSpacing"/>
        <w:jc w:val="both"/>
        <w:rPr>
          <w:rFonts w:ascii="Arial" w:hAnsi="Arial" w:cs="Arial"/>
          <w:sz w:val="24"/>
          <w:szCs w:val="24"/>
        </w:rPr>
      </w:pPr>
      <w:r>
        <w:rPr>
          <w:rFonts w:ascii="Arial" w:hAnsi="Arial" w:cs="Arial"/>
          <w:sz w:val="24"/>
          <w:szCs w:val="24"/>
        </w:rPr>
        <w:t>za příkazníka:</w:t>
      </w:r>
    </w:p>
    <w:p w14:paraId="31E24197" w14:textId="77777777" w:rsidR="000A55F3" w:rsidRDefault="000A55F3" w:rsidP="00DF3167">
      <w:pPr>
        <w:pStyle w:val="NoSpacing"/>
        <w:jc w:val="both"/>
        <w:rPr>
          <w:rFonts w:ascii="Arial" w:hAnsi="Arial" w:cs="Arial"/>
          <w:sz w:val="24"/>
          <w:szCs w:val="24"/>
        </w:rPr>
      </w:pPr>
    </w:p>
    <w:p w14:paraId="4FFAFCB8" w14:textId="77777777" w:rsidR="000A55F3" w:rsidRPr="00D405B1" w:rsidRDefault="000A55F3" w:rsidP="00DF3167">
      <w:pPr>
        <w:pStyle w:val="NoSpacing"/>
        <w:jc w:val="both"/>
        <w:rPr>
          <w:rFonts w:ascii="Arial" w:hAnsi="Arial" w:cs="Arial"/>
          <w:sz w:val="24"/>
          <w:szCs w:val="24"/>
        </w:rPr>
      </w:pPr>
      <w:r>
        <w:rPr>
          <w:rFonts w:ascii="Arial" w:hAnsi="Arial" w:cs="Arial"/>
          <w:sz w:val="24"/>
          <w:szCs w:val="24"/>
        </w:rPr>
        <w:t>………………………………………………     …………………………………………….</w:t>
      </w:r>
    </w:p>
    <w:p w14:paraId="6ABE07E4" w14:textId="77777777" w:rsidR="00D405B1" w:rsidRPr="00D405B1" w:rsidRDefault="00D405B1" w:rsidP="00D405B1">
      <w:pPr>
        <w:pStyle w:val="NoSpacing"/>
        <w:jc w:val="both"/>
        <w:rPr>
          <w:rFonts w:ascii="Arial" w:hAnsi="Arial" w:cs="Arial"/>
          <w:sz w:val="24"/>
          <w:szCs w:val="24"/>
        </w:rPr>
      </w:pPr>
    </w:p>
    <w:p w14:paraId="1741A8FF" w14:textId="77777777" w:rsidR="00D405B1" w:rsidRPr="00D405B1" w:rsidRDefault="00D405B1" w:rsidP="00D405B1">
      <w:pPr>
        <w:pStyle w:val="NoSpacing"/>
        <w:jc w:val="both"/>
        <w:rPr>
          <w:rFonts w:ascii="Arial" w:hAnsi="Arial" w:cs="Arial"/>
          <w:sz w:val="24"/>
          <w:szCs w:val="24"/>
        </w:rPr>
      </w:pPr>
    </w:p>
    <w:sectPr w:rsidR="00D405B1" w:rsidRPr="00D405B1" w:rsidSect="00377C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609AF"/>
    <w:multiLevelType w:val="hybridMultilevel"/>
    <w:tmpl w:val="49AA80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B1750D"/>
    <w:multiLevelType w:val="hybridMultilevel"/>
    <w:tmpl w:val="7A2EC146"/>
    <w:lvl w:ilvl="0" w:tplc="9626AA06">
      <w:start w:val="100"/>
      <w:numFmt w:val="bullet"/>
      <w:lvlText w:val="-"/>
      <w:lvlJc w:val="left"/>
      <w:pPr>
        <w:ind w:left="720" w:hanging="360"/>
      </w:pPr>
      <w:rPr>
        <w:rFonts w:ascii="Times New Roman" w:eastAsia="Times New Roman" w:hAnsi="Times New Roman" w:cs="Times New Roman" w:hint="default"/>
      </w:rPr>
    </w:lvl>
    <w:lvl w:ilvl="1" w:tplc="519E6F4E">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1B01140"/>
    <w:multiLevelType w:val="hybridMultilevel"/>
    <w:tmpl w:val="CB668FB8"/>
    <w:lvl w:ilvl="0" w:tplc="050A8C7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DBE7C37"/>
    <w:multiLevelType w:val="hybridMultilevel"/>
    <w:tmpl w:val="46D83A08"/>
    <w:lvl w:ilvl="0" w:tplc="9626AA06">
      <w:start w:val="100"/>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nsid w:val="327F71C1"/>
    <w:multiLevelType w:val="hybridMultilevel"/>
    <w:tmpl w:val="B302EF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010ABA"/>
    <w:multiLevelType w:val="hybridMultilevel"/>
    <w:tmpl w:val="6B66A2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5142B5"/>
    <w:multiLevelType w:val="hybridMultilevel"/>
    <w:tmpl w:val="009C9BD2"/>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nsid w:val="54E80483"/>
    <w:multiLevelType w:val="hybridMultilevel"/>
    <w:tmpl w:val="4DB6CBF6"/>
    <w:lvl w:ilvl="0" w:tplc="0405000F">
      <w:start w:val="1"/>
      <w:numFmt w:val="decimal"/>
      <w:lvlText w:val="%1."/>
      <w:lvlJc w:val="left"/>
      <w:pPr>
        <w:ind w:left="720" w:hanging="360"/>
      </w:pPr>
    </w:lvl>
    <w:lvl w:ilvl="1" w:tplc="519E6F4E">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3796881"/>
    <w:multiLevelType w:val="hybridMultilevel"/>
    <w:tmpl w:val="FCE68CF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1"/>
  </w:num>
  <w:num w:numId="4">
    <w:abstractNumId w:val="5"/>
  </w:num>
  <w:num w:numId="5">
    <w:abstractNumId w:val="0"/>
  </w:num>
  <w:num w:numId="6">
    <w:abstractNumId w:val="3"/>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5B1"/>
    <w:rsid w:val="000A55F3"/>
    <w:rsid w:val="000F0283"/>
    <w:rsid w:val="00157591"/>
    <w:rsid w:val="00174BED"/>
    <w:rsid w:val="001A328E"/>
    <w:rsid w:val="0033754F"/>
    <w:rsid w:val="00362360"/>
    <w:rsid w:val="00372EF9"/>
    <w:rsid w:val="00377C88"/>
    <w:rsid w:val="003F4C66"/>
    <w:rsid w:val="004A34CD"/>
    <w:rsid w:val="0060774C"/>
    <w:rsid w:val="00781385"/>
    <w:rsid w:val="007D7906"/>
    <w:rsid w:val="008B2DC9"/>
    <w:rsid w:val="009546FC"/>
    <w:rsid w:val="00A46C0D"/>
    <w:rsid w:val="00B0234E"/>
    <w:rsid w:val="00BE3BE2"/>
    <w:rsid w:val="00CA517B"/>
    <w:rsid w:val="00D405B1"/>
    <w:rsid w:val="00DF3167"/>
    <w:rsid w:val="00E608D0"/>
    <w:rsid w:val="00E910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5B7AF"/>
  <w15:docId w15:val="{CAF1BD84-9009-42BC-9A9A-14FED057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C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05B1"/>
    <w:pPr>
      <w:spacing w:after="0" w:line="240" w:lineRule="auto"/>
    </w:pPr>
  </w:style>
  <w:style w:type="character" w:styleId="CommentReference">
    <w:name w:val="annotation reference"/>
    <w:basedOn w:val="DefaultParagraphFont"/>
    <w:uiPriority w:val="99"/>
    <w:semiHidden/>
    <w:unhideWhenUsed/>
    <w:rsid w:val="0033754F"/>
    <w:rPr>
      <w:sz w:val="16"/>
      <w:szCs w:val="16"/>
    </w:rPr>
  </w:style>
  <w:style w:type="paragraph" w:styleId="CommentText">
    <w:name w:val="annotation text"/>
    <w:basedOn w:val="Normal"/>
    <w:link w:val="CommentTextChar"/>
    <w:uiPriority w:val="99"/>
    <w:semiHidden/>
    <w:unhideWhenUsed/>
    <w:rsid w:val="0033754F"/>
    <w:pPr>
      <w:spacing w:line="240" w:lineRule="auto"/>
    </w:pPr>
    <w:rPr>
      <w:sz w:val="20"/>
      <w:szCs w:val="20"/>
    </w:rPr>
  </w:style>
  <w:style w:type="character" w:customStyle="1" w:styleId="CommentTextChar">
    <w:name w:val="Comment Text Char"/>
    <w:basedOn w:val="DefaultParagraphFont"/>
    <w:link w:val="CommentText"/>
    <w:uiPriority w:val="99"/>
    <w:semiHidden/>
    <w:rsid w:val="0033754F"/>
    <w:rPr>
      <w:sz w:val="20"/>
      <w:szCs w:val="20"/>
    </w:rPr>
  </w:style>
  <w:style w:type="paragraph" w:styleId="CommentSubject">
    <w:name w:val="annotation subject"/>
    <w:basedOn w:val="CommentText"/>
    <w:next w:val="CommentText"/>
    <w:link w:val="CommentSubjectChar"/>
    <w:uiPriority w:val="99"/>
    <w:semiHidden/>
    <w:unhideWhenUsed/>
    <w:rsid w:val="0033754F"/>
    <w:rPr>
      <w:b/>
      <w:bCs/>
    </w:rPr>
  </w:style>
  <w:style w:type="character" w:customStyle="1" w:styleId="CommentSubjectChar">
    <w:name w:val="Comment Subject Char"/>
    <w:basedOn w:val="CommentTextChar"/>
    <w:link w:val="CommentSubject"/>
    <w:uiPriority w:val="99"/>
    <w:semiHidden/>
    <w:rsid w:val="0033754F"/>
    <w:rPr>
      <w:b/>
      <w:bCs/>
      <w:sz w:val="20"/>
      <w:szCs w:val="20"/>
    </w:rPr>
  </w:style>
  <w:style w:type="paragraph" w:styleId="BalloonText">
    <w:name w:val="Balloon Text"/>
    <w:basedOn w:val="Normal"/>
    <w:link w:val="BalloonTextChar"/>
    <w:uiPriority w:val="99"/>
    <w:semiHidden/>
    <w:unhideWhenUsed/>
    <w:rsid w:val="003375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54F"/>
    <w:rPr>
      <w:rFonts w:ascii="Segoe UI" w:hAnsi="Segoe UI" w:cs="Segoe UI"/>
      <w:sz w:val="18"/>
      <w:szCs w:val="18"/>
    </w:rPr>
  </w:style>
  <w:style w:type="paragraph" w:styleId="ListParagraph">
    <w:name w:val="List Paragraph"/>
    <w:basedOn w:val="Normal"/>
    <w:uiPriority w:val="34"/>
    <w:qFormat/>
    <w:rsid w:val="000F0283"/>
    <w:pPr>
      <w:spacing w:after="0" w:line="240" w:lineRule="auto"/>
      <w:ind w:left="720"/>
      <w:contextualSpacing/>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1012</Words>
  <Characters>5773</Characters>
  <Application>Microsoft Office Word</Application>
  <DocSecurity>0</DocSecurity>
  <Lines>48</Lines>
  <Paragraphs>13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Accenture</Company>
  <LinksUpToDate>false</LinksUpToDate>
  <CharactersWithSpaces>6772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Vladka</dc:creator>
  <cp:lastModifiedBy>Fragner, Jiri</cp:lastModifiedBy>
  <cp:revision>3</cp:revision>
  <cp:lastPrinted>2015-02-10T23:36:00Z</cp:lastPrinted>
  <dcterms:created xsi:type="dcterms:W3CDTF">2015-05-21T13:26:00Z</dcterms:created>
  <dcterms:modified xsi:type="dcterms:W3CDTF">2015-05-21T13:26:00Z</dcterms:modified>
</cp:coreProperties>
</file>